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50A9B" w14:textId="08FD9939" w:rsidR="002D68FA" w:rsidRPr="002D68FA" w:rsidRDefault="002D68FA" w:rsidP="002D68FA">
      <w:pPr>
        <w:pStyle w:val="Header"/>
        <w:tabs>
          <w:tab w:val="right" w:pos="9639"/>
          <w:tab w:val="right" w:pos="13323"/>
        </w:tabs>
        <w:rPr>
          <w:rFonts w:asciiTheme="minorHAnsi" w:eastAsiaTheme="minorEastAsia" w:hAnsiTheme="minorHAnsi" w:cstheme="minorHAnsi"/>
          <w:bCs/>
          <w:noProof w:val="0"/>
          <w:sz w:val="24"/>
          <w:szCs w:val="24"/>
          <w:lang w:eastAsia="zh-CN"/>
        </w:rPr>
      </w:pPr>
      <w:r w:rsidRPr="002D68FA">
        <w:rPr>
          <w:rFonts w:asciiTheme="minorHAnsi" w:eastAsiaTheme="minorEastAsia" w:hAnsiTheme="minorHAnsi" w:cstheme="minorHAnsi"/>
          <w:bCs/>
          <w:noProof w:val="0"/>
          <w:sz w:val="24"/>
          <w:szCs w:val="24"/>
          <w:lang w:eastAsia="zh-CN"/>
        </w:rPr>
        <w:t>3GPP TSG-RAN WG4 Meeting # 113</w:t>
      </w:r>
      <w:r w:rsidRPr="002D68FA">
        <w:rPr>
          <w:rFonts w:asciiTheme="minorHAnsi" w:eastAsiaTheme="minorEastAsia" w:hAnsiTheme="minorHAnsi" w:cstheme="minorHAnsi"/>
          <w:bCs/>
          <w:noProof w:val="0"/>
          <w:sz w:val="24"/>
          <w:szCs w:val="24"/>
          <w:lang w:eastAsia="zh-CN"/>
        </w:rPr>
        <w:tab/>
        <w:t xml:space="preserve">                                       </w:t>
      </w:r>
      <w:r w:rsidR="000D695A" w:rsidRPr="000D695A">
        <w:rPr>
          <w:rFonts w:asciiTheme="minorHAnsi" w:eastAsiaTheme="minorEastAsia" w:hAnsiTheme="minorHAnsi" w:cstheme="minorHAnsi"/>
          <w:bCs/>
          <w:noProof w:val="0"/>
          <w:sz w:val="24"/>
          <w:szCs w:val="24"/>
          <w:lang w:eastAsia="zh-CN"/>
        </w:rPr>
        <w:t>R4-2417891</w:t>
      </w:r>
    </w:p>
    <w:p w14:paraId="37477CE3" w14:textId="77777777" w:rsidR="002D68FA" w:rsidRDefault="002D68FA" w:rsidP="002D68F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2D68FA">
        <w:rPr>
          <w:rFonts w:asciiTheme="minorHAnsi" w:eastAsiaTheme="minorEastAsia" w:hAnsiTheme="minorHAnsi" w:cstheme="minorHAnsi"/>
          <w:bCs/>
          <w:noProof w:val="0"/>
          <w:sz w:val="24"/>
          <w:szCs w:val="24"/>
          <w:lang w:eastAsia="zh-CN"/>
        </w:rPr>
        <w:t xml:space="preserve">Orlando, US, Nov. 18 – Nov. 22, 2024  </w:t>
      </w:r>
    </w:p>
    <w:p w14:paraId="597BC239" w14:textId="677B35BC" w:rsidR="00430613" w:rsidRPr="00567AB5" w:rsidRDefault="00430613" w:rsidP="002D68F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567AB5">
        <w:rPr>
          <w:rFonts w:asciiTheme="minorHAnsi" w:eastAsiaTheme="minorEastAsia" w:hAnsiTheme="minorHAnsi" w:cstheme="minorHAnsi"/>
          <w:bCs/>
          <w:noProof w:val="0"/>
          <w:sz w:val="24"/>
          <w:szCs w:val="24"/>
          <w:lang w:eastAsia="zh-CN"/>
        </w:rPr>
        <w:t>Agenda Item:</w:t>
      </w:r>
      <w:r w:rsidR="00D1629D" w:rsidRPr="00567AB5">
        <w:rPr>
          <w:rFonts w:asciiTheme="minorHAnsi" w:eastAsiaTheme="minorEastAsia" w:hAnsiTheme="minorHAnsi" w:cstheme="minorHAnsi"/>
          <w:bCs/>
          <w:noProof w:val="0"/>
          <w:sz w:val="24"/>
          <w:szCs w:val="24"/>
          <w:lang w:eastAsia="zh-CN"/>
        </w:rPr>
        <w:t xml:space="preserve"> </w:t>
      </w:r>
      <w:r w:rsidR="002D68FA" w:rsidRPr="00567AB5">
        <w:rPr>
          <w:rFonts w:ascii="Calibri" w:hAnsi="Calibri"/>
          <w:sz w:val="24"/>
          <w:szCs w:val="24"/>
        </w:rPr>
        <w:t>7</w:t>
      </w:r>
      <w:r w:rsidR="00C53E53" w:rsidRPr="00567AB5">
        <w:rPr>
          <w:rFonts w:ascii="Calibri" w:hAnsi="Calibri"/>
          <w:sz w:val="24"/>
          <w:szCs w:val="24"/>
        </w:rPr>
        <w:t>.2</w:t>
      </w:r>
      <w:r w:rsidR="00D1629D" w:rsidRPr="00567AB5">
        <w:rPr>
          <w:rFonts w:ascii="Calibri" w:hAnsi="Calibri"/>
          <w:sz w:val="24"/>
          <w:szCs w:val="24"/>
        </w:rPr>
        <w:t>4</w:t>
      </w:r>
      <w:r w:rsidR="00C53E53" w:rsidRPr="00567AB5">
        <w:rPr>
          <w:rFonts w:ascii="Calibri" w:hAnsi="Calibri"/>
          <w:sz w:val="24"/>
          <w:szCs w:val="24"/>
        </w:rPr>
        <w:t>.2</w:t>
      </w:r>
      <w:r w:rsidR="00D1629D" w:rsidRPr="00567AB5">
        <w:rPr>
          <w:rFonts w:ascii="Calibri" w:hAnsi="Calibri"/>
          <w:sz w:val="24"/>
          <w:szCs w:val="24"/>
        </w:rPr>
        <w:t>.</w:t>
      </w:r>
      <w:r w:rsidR="00567AB5">
        <w:rPr>
          <w:rFonts w:ascii="Calibri" w:hAnsi="Calibri"/>
          <w:sz w:val="24"/>
          <w:szCs w:val="24"/>
        </w:rPr>
        <w:t>2</w:t>
      </w:r>
    </w:p>
    <w:p w14:paraId="2637226F" w14:textId="77777777" w:rsidR="00DA768D" w:rsidRPr="00BD5F11"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5A5FF7C8" w:rsidR="00DA768D" w:rsidRPr="00782FF7"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D5611F" w:rsidRPr="00D5611F">
        <w:rPr>
          <w:rFonts w:asciiTheme="minorHAnsi" w:eastAsiaTheme="minorEastAsia" w:hAnsiTheme="minorHAnsi" w:cstheme="minorHAnsi"/>
          <w:bCs/>
          <w:noProof w:val="0"/>
          <w:sz w:val="24"/>
          <w:szCs w:val="24"/>
          <w:lang w:eastAsia="zh-CN"/>
        </w:rPr>
        <w:t>Discussion on event triggered L1 report for LTM</w:t>
      </w:r>
    </w:p>
    <w:p w14:paraId="032F9939" w14:textId="77777777" w:rsidR="0034111C" w:rsidRPr="00CD5E70" w:rsidRDefault="0034111C" w:rsidP="00C14120">
      <w:pPr>
        <w:pStyle w:val="Header"/>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Heading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2F17B627" w14:textId="3B4E15C9" w:rsidR="0021403C" w:rsidRPr="0021403C" w:rsidRDefault="00BC4C0A" w:rsidP="0021403C">
      <w:pPr>
        <w:rPr>
          <w:sz w:val="20"/>
          <w:szCs w:val="20"/>
          <w:lang w:val="en-GB"/>
        </w:rPr>
      </w:pPr>
      <w:r w:rsidRPr="0021403C">
        <w:rPr>
          <w:rFonts w:eastAsia="宋体" w:hint="eastAsia"/>
          <w:sz w:val="20"/>
          <w:szCs w:val="20"/>
        </w:rPr>
        <w:t>RAN</w:t>
      </w:r>
      <w:r w:rsidRPr="0021403C">
        <w:rPr>
          <w:rFonts w:eastAsia="宋体"/>
          <w:sz w:val="20"/>
          <w:szCs w:val="20"/>
        </w:rPr>
        <w:t>#10</w:t>
      </w:r>
      <w:r w:rsidR="0021403C" w:rsidRPr="0021403C">
        <w:rPr>
          <w:rFonts w:eastAsia="宋体"/>
          <w:sz w:val="20"/>
          <w:szCs w:val="20"/>
        </w:rPr>
        <w:t>5</w:t>
      </w:r>
      <w:r w:rsidRPr="0021403C">
        <w:rPr>
          <w:rFonts w:eastAsia="宋体"/>
          <w:sz w:val="20"/>
          <w:szCs w:val="20"/>
        </w:rPr>
        <w:t xml:space="preserve"> </w:t>
      </w:r>
      <w:r w:rsidRPr="0021403C">
        <w:rPr>
          <w:rFonts w:eastAsia="宋体" w:hint="eastAsia"/>
          <w:sz w:val="20"/>
          <w:szCs w:val="20"/>
        </w:rPr>
        <w:t>agr</w:t>
      </w:r>
      <w:r w:rsidRPr="0021403C">
        <w:rPr>
          <w:rFonts w:eastAsia="宋体"/>
          <w:sz w:val="20"/>
          <w:szCs w:val="20"/>
        </w:rPr>
        <w:t xml:space="preserve">eed on the revised WID “NR mobility enhancements Phase 4” [1]. </w:t>
      </w:r>
      <w:r w:rsidR="0021403C" w:rsidRPr="0021403C">
        <w:rPr>
          <w:rFonts w:hint="eastAsia"/>
          <w:sz w:val="20"/>
          <w:szCs w:val="20"/>
          <w:lang w:val="en-GB"/>
        </w:rPr>
        <w:t>A</w:t>
      </w:r>
      <w:r w:rsidR="0021403C" w:rsidRPr="0021403C">
        <w:rPr>
          <w:sz w:val="20"/>
          <w:szCs w:val="20"/>
          <w:lang w:val="en-GB"/>
        </w:rPr>
        <w:t>ccording to WID, RAN4 is supposed to define requirements for the following measurement enhancements:</w:t>
      </w:r>
    </w:p>
    <w:p w14:paraId="3BB3CF7C" w14:textId="77777777" w:rsidR="0021403C" w:rsidRPr="0021403C" w:rsidRDefault="0021403C" w:rsidP="0021403C">
      <w:pPr>
        <w:pStyle w:val="ListParagraph"/>
        <w:numPr>
          <w:ilvl w:val="0"/>
          <w:numId w:val="49"/>
        </w:numPr>
        <w:rPr>
          <w:sz w:val="20"/>
          <w:szCs w:val="20"/>
          <w:lang w:val="en-GB"/>
        </w:rPr>
      </w:pPr>
      <w:r w:rsidRPr="0021403C">
        <w:rPr>
          <w:sz w:val="20"/>
          <w:szCs w:val="20"/>
          <w:lang w:val="en-GB" w:eastAsia="zh-CN"/>
        </w:rPr>
        <w:t>Event triggered L1 report,</w:t>
      </w:r>
    </w:p>
    <w:p w14:paraId="7C2B8F4D" w14:textId="5F89FDF4" w:rsidR="0021403C" w:rsidRPr="0021403C" w:rsidRDefault="0021403C" w:rsidP="0021403C">
      <w:pPr>
        <w:pStyle w:val="ListParagraph"/>
        <w:numPr>
          <w:ilvl w:val="0"/>
          <w:numId w:val="49"/>
        </w:numPr>
        <w:rPr>
          <w:sz w:val="20"/>
          <w:szCs w:val="20"/>
          <w:lang w:val="en-GB"/>
        </w:rPr>
      </w:pPr>
      <w:r w:rsidRPr="0021403C">
        <w:rPr>
          <w:rFonts w:hint="eastAsia"/>
          <w:sz w:val="20"/>
          <w:szCs w:val="20"/>
          <w:lang w:val="en-GB" w:eastAsia="zh-CN"/>
        </w:rPr>
        <w:t>C</w:t>
      </w:r>
      <w:r w:rsidRPr="0021403C">
        <w:rPr>
          <w:sz w:val="20"/>
          <w:szCs w:val="20"/>
          <w:lang w:val="en-GB" w:eastAsia="zh-CN"/>
        </w:rPr>
        <w:t>SI-RS L1 measurements,</w:t>
      </w:r>
    </w:p>
    <w:p w14:paraId="2E257336" w14:textId="0D6099D0" w:rsidR="0021403C" w:rsidRPr="0021403C" w:rsidRDefault="0021403C" w:rsidP="0021403C">
      <w:pPr>
        <w:pStyle w:val="ListParagraph"/>
        <w:numPr>
          <w:ilvl w:val="0"/>
          <w:numId w:val="49"/>
        </w:numPr>
        <w:rPr>
          <w:sz w:val="20"/>
          <w:szCs w:val="20"/>
          <w:lang w:val="en-GB"/>
        </w:rPr>
      </w:pPr>
      <w:r w:rsidRPr="0021403C">
        <w:rPr>
          <w:sz w:val="20"/>
          <w:szCs w:val="20"/>
          <w:lang w:val="en-GB" w:eastAsia="zh-CN"/>
        </w:rPr>
        <w:t>CSI acquisition on candidate cell(s) based on CSI-RS before or during LTM cell switch.</w:t>
      </w:r>
    </w:p>
    <w:p w14:paraId="0608CEC5" w14:textId="4E818791" w:rsidR="00357E4F" w:rsidRPr="009324DF" w:rsidRDefault="002D68FA" w:rsidP="00357E4F">
      <w:pPr>
        <w:rPr>
          <w:sz w:val="20"/>
          <w:szCs w:val="20"/>
          <w:lang w:val="en-GB"/>
        </w:rPr>
      </w:pPr>
      <w:r>
        <w:rPr>
          <w:rFonts w:hint="eastAsia"/>
          <w:sz w:val="20"/>
          <w:szCs w:val="20"/>
          <w:lang w:val="en-GB"/>
        </w:rPr>
        <w:t>Last</w:t>
      </w:r>
      <w:r>
        <w:rPr>
          <w:sz w:val="20"/>
          <w:szCs w:val="20"/>
          <w:lang w:val="en-GB"/>
        </w:rPr>
        <w:t xml:space="preserve"> meeting, there were some discussions [2]. In </w:t>
      </w:r>
      <w:r w:rsidR="0021403C" w:rsidRPr="0021403C">
        <w:rPr>
          <w:sz w:val="20"/>
          <w:szCs w:val="20"/>
          <w:lang w:val="en-GB"/>
        </w:rPr>
        <w:t>the next, we would like to provide our views on</w:t>
      </w:r>
      <w:r>
        <w:rPr>
          <w:sz w:val="20"/>
          <w:szCs w:val="20"/>
          <w:lang w:val="en-GB"/>
        </w:rPr>
        <w:t xml:space="preserve"> the open issues of </w:t>
      </w:r>
      <w:r w:rsidR="00567AB5">
        <w:rPr>
          <w:sz w:val="20"/>
          <w:szCs w:val="20"/>
          <w:lang w:val="en-GB"/>
        </w:rPr>
        <w:t>CSI-RS L1 measurements</w:t>
      </w:r>
      <w:r w:rsidR="0021403C" w:rsidRPr="0021403C">
        <w:rPr>
          <w:sz w:val="20"/>
          <w:szCs w:val="20"/>
          <w:lang w:val="en-GB"/>
        </w:rPr>
        <w:t>.</w:t>
      </w:r>
    </w:p>
    <w:p w14:paraId="26153EF6" w14:textId="49FF2CFA" w:rsidR="009C6290" w:rsidRPr="00567AB5" w:rsidRDefault="00C51F3B" w:rsidP="00567AB5">
      <w:pPr>
        <w:pStyle w:val="Heading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bookmarkStart w:id="0" w:name="_Hlk142679663"/>
    </w:p>
    <w:p w14:paraId="03CE63D1" w14:textId="79D69B07" w:rsidR="007009C7" w:rsidRPr="00CA6A31" w:rsidRDefault="00846F50" w:rsidP="0021403C">
      <w:pPr>
        <w:pStyle w:val="Heading2"/>
        <w:rPr>
          <w:rFonts w:asciiTheme="minorHAnsi" w:hAnsiTheme="minorHAnsi" w:cstheme="minorHAnsi"/>
          <w:sz w:val="24"/>
          <w:szCs w:val="16"/>
        </w:rPr>
      </w:pPr>
      <w:r w:rsidRPr="00CA6A31">
        <w:rPr>
          <w:rFonts w:asciiTheme="minorHAnsi" w:hAnsiTheme="minorHAnsi" w:cstheme="minorHAnsi"/>
          <w:sz w:val="24"/>
          <w:szCs w:val="16"/>
        </w:rPr>
        <w:t>2.</w:t>
      </w:r>
      <w:r w:rsidR="00E5102C" w:rsidRPr="00CA6A31">
        <w:rPr>
          <w:rFonts w:asciiTheme="minorHAnsi" w:hAnsiTheme="minorHAnsi" w:cstheme="minorHAnsi"/>
          <w:sz w:val="24"/>
          <w:szCs w:val="16"/>
        </w:rPr>
        <w:t>1</w:t>
      </w:r>
      <w:r w:rsidRPr="00CA6A31">
        <w:rPr>
          <w:rFonts w:asciiTheme="minorHAnsi" w:hAnsiTheme="minorHAnsi" w:cstheme="minorHAnsi"/>
          <w:sz w:val="24"/>
          <w:szCs w:val="16"/>
        </w:rPr>
        <w:t xml:space="preserve"> </w:t>
      </w:r>
      <w:r w:rsidR="00E5102C" w:rsidRPr="00CA6A31">
        <w:rPr>
          <w:rFonts w:asciiTheme="minorHAnsi" w:hAnsiTheme="minorHAnsi" w:cstheme="minorHAnsi"/>
          <w:sz w:val="24"/>
          <w:szCs w:val="16"/>
        </w:rPr>
        <w:t>known cell definition in CSI-RS based L1 measurement</w:t>
      </w:r>
    </w:p>
    <w:p w14:paraId="458FCDD3" w14:textId="12C519E3" w:rsidR="00E5102C" w:rsidRPr="00E5102C" w:rsidRDefault="00E5102C" w:rsidP="00761FED">
      <w:pPr>
        <w:spacing w:beforeLines="50" w:before="120" w:afterLines="50" w:after="120"/>
        <w:rPr>
          <w:sz w:val="20"/>
          <w:szCs w:val="20"/>
        </w:rPr>
      </w:pPr>
      <w:r>
        <w:rPr>
          <w:sz w:val="20"/>
          <w:szCs w:val="20"/>
          <w:lang w:val="en-GB"/>
        </w:rPr>
        <w:t xml:space="preserve">Last meeting, RAN4 agreed that </w:t>
      </w:r>
      <w:r w:rsidRPr="00E5102C">
        <w:rPr>
          <w:sz w:val="20"/>
          <w:szCs w:val="20"/>
          <w:lang w:val="en-GB"/>
        </w:rPr>
        <w:t>RRM requirements for CSI-RS based L1-RSRP measurement only apply for known target cells</w:t>
      </w:r>
      <w:r>
        <w:rPr>
          <w:sz w:val="20"/>
          <w:szCs w:val="20"/>
          <w:lang w:val="en-GB"/>
        </w:rPr>
        <w:t>, while there are still several FFS regarding the known cell definition</w:t>
      </w:r>
      <w:r w:rsidR="00D82783">
        <w:rPr>
          <w:sz w:val="20"/>
          <w:szCs w:val="20"/>
          <w:lang w:val="en-GB"/>
        </w:rPr>
        <w:t xml:space="preserve"> as shown below</w:t>
      </w:r>
      <w:r>
        <w:rPr>
          <w:sz w:val="20"/>
          <w:szCs w:val="20"/>
          <w:lang w:val="en-GB"/>
        </w:rPr>
        <w:t>. In the next, we would like to discuss the FFSs one by one.</w:t>
      </w:r>
      <w:r w:rsidR="00D82783">
        <w:rPr>
          <w:sz w:val="20"/>
          <w:szCs w:val="20"/>
          <w:lang w:val="en-GB"/>
        </w:rPr>
        <w:t xml:space="preserve"> </w:t>
      </w:r>
    </w:p>
    <w:tbl>
      <w:tblPr>
        <w:tblStyle w:val="TableGrid"/>
        <w:tblW w:w="0" w:type="auto"/>
        <w:tblLook w:val="04A0" w:firstRow="1" w:lastRow="0" w:firstColumn="1" w:lastColumn="0" w:noHBand="0" w:noVBand="1"/>
      </w:tblPr>
      <w:tblGrid>
        <w:gridCol w:w="9629"/>
      </w:tblGrid>
      <w:tr w:rsidR="00E5102C" w14:paraId="7F7A3A78" w14:textId="77777777" w:rsidTr="00E5102C">
        <w:tc>
          <w:tcPr>
            <w:tcW w:w="9629" w:type="dxa"/>
          </w:tcPr>
          <w:p w14:paraId="7805B101" w14:textId="77777777" w:rsidR="00E5102C" w:rsidRPr="00E5102C" w:rsidRDefault="00E5102C" w:rsidP="00E5102C">
            <w:pPr>
              <w:pStyle w:val="Heading4"/>
              <w:ind w:left="0" w:firstLine="0"/>
              <w:rPr>
                <w:sz w:val="20"/>
                <w:szCs w:val="14"/>
                <w:lang w:val="en-US" w:eastAsia="zh-CN"/>
              </w:rPr>
            </w:pPr>
            <w:r w:rsidRPr="00E5102C">
              <w:rPr>
                <w:sz w:val="20"/>
                <w:szCs w:val="16"/>
                <w:lang w:val="en-US"/>
              </w:rPr>
              <w:t>Issue 2-1: CSI-RS based L1 measurement for known/unknown cell</w:t>
            </w:r>
          </w:p>
          <w:p w14:paraId="0D6467BB" w14:textId="77777777" w:rsidR="00E5102C" w:rsidRPr="00E5102C" w:rsidRDefault="00E5102C" w:rsidP="00E5102C">
            <w:pPr>
              <w:pStyle w:val="ListParagraph"/>
              <w:widowControl/>
              <w:numPr>
                <w:ilvl w:val="0"/>
                <w:numId w:val="61"/>
              </w:numPr>
              <w:overflowPunct w:val="0"/>
              <w:autoSpaceDE w:val="0"/>
              <w:autoSpaceDN w:val="0"/>
              <w:adjustRightInd w:val="0"/>
              <w:spacing w:after="120"/>
              <w:contextualSpacing w:val="0"/>
              <w:rPr>
                <w:rFonts w:eastAsia="宋体"/>
                <w:color w:val="000000" w:themeColor="text1"/>
                <w:sz w:val="18"/>
                <w:szCs w:val="18"/>
                <w:u w:val="single"/>
              </w:rPr>
            </w:pPr>
            <w:r w:rsidRPr="00E5102C">
              <w:rPr>
                <w:rFonts w:eastAsia="宋体"/>
                <w:color w:val="000000" w:themeColor="text1"/>
                <w:sz w:val="18"/>
                <w:szCs w:val="18"/>
                <w:u w:val="single"/>
              </w:rPr>
              <w:t>Agreement:</w:t>
            </w:r>
          </w:p>
          <w:p w14:paraId="5FEC27DB" w14:textId="77777777" w:rsidR="00E5102C" w:rsidRPr="00E5102C" w:rsidRDefault="00E5102C" w:rsidP="00E5102C">
            <w:pPr>
              <w:pStyle w:val="ListParagraph"/>
              <w:widowControl/>
              <w:numPr>
                <w:ilvl w:val="1"/>
                <w:numId w:val="61"/>
              </w:numPr>
              <w:overflowPunct w:val="0"/>
              <w:autoSpaceDE w:val="0"/>
              <w:autoSpaceDN w:val="0"/>
              <w:adjustRightInd w:val="0"/>
              <w:spacing w:after="120"/>
              <w:contextualSpacing w:val="0"/>
              <w:rPr>
                <w:rFonts w:eastAsia="宋体"/>
                <w:color w:val="000000" w:themeColor="text1"/>
                <w:sz w:val="18"/>
                <w:szCs w:val="18"/>
              </w:rPr>
            </w:pPr>
            <w:r w:rsidRPr="00E5102C">
              <w:rPr>
                <w:rFonts w:eastAsia="宋体"/>
                <w:color w:val="000000" w:themeColor="text1"/>
                <w:sz w:val="18"/>
                <w:szCs w:val="18"/>
              </w:rPr>
              <w:t>RRM requirements for CSI-RS based L1-RSRP measurement only apply for known target cells</w:t>
            </w:r>
          </w:p>
          <w:p w14:paraId="01C1DBDF" w14:textId="77777777" w:rsidR="00E5102C" w:rsidRPr="00E5102C" w:rsidRDefault="00E5102C" w:rsidP="00E5102C">
            <w:pPr>
              <w:spacing w:after="120"/>
              <w:rPr>
                <w:rFonts w:eastAsia="宋体"/>
                <w:color w:val="000000" w:themeColor="text1"/>
                <w:sz w:val="18"/>
                <w:szCs w:val="18"/>
              </w:rPr>
            </w:pPr>
          </w:p>
          <w:p w14:paraId="051CAF4A" w14:textId="77777777" w:rsidR="00E5102C" w:rsidRPr="00E5102C" w:rsidRDefault="00E5102C" w:rsidP="00E5102C">
            <w:pPr>
              <w:pStyle w:val="Heading4"/>
              <w:ind w:left="0" w:firstLine="0"/>
              <w:rPr>
                <w:sz w:val="20"/>
                <w:szCs w:val="16"/>
                <w:lang w:val="en-US"/>
              </w:rPr>
            </w:pPr>
            <w:r w:rsidRPr="00E5102C">
              <w:rPr>
                <w:sz w:val="20"/>
                <w:szCs w:val="16"/>
                <w:lang w:val="en-US"/>
              </w:rPr>
              <w:t xml:space="preserve">Issue 2-2: known cell definition in CSI-RS based L1 measurement </w:t>
            </w:r>
          </w:p>
          <w:p w14:paraId="387D62FB" w14:textId="77777777" w:rsidR="00E5102C" w:rsidRPr="00E5102C" w:rsidRDefault="00E5102C" w:rsidP="00E5102C">
            <w:pPr>
              <w:spacing w:after="120"/>
              <w:rPr>
                <w:rFonts w:eastAsia="宋体"/>
                <w:bCs/>
                <w:color w:val="000000" w:themeColor="text1"/>
                <w:sz w:val="18"/>
                <w:szCs w:val="18"/>
              </w:rPr>
            </w:pPr>
            <w:r w:rsidRPr="00E5102C">
              <w:rPr>
                <w:bCs/>
                <w:color w:val="000000" w:themeColor="text1"/>
                <w:sz w:val="18"/>
                <w:szCs w:val="18"/>
              </w:rPr>
              <w:t>For CSI-RS based L1-RSRP measurement, the cell is considered as known if the following conditions are met:</w:t>
            </w:r>
          </w:p>
          <w:p w14:paraId="3D4B1163" w14:textId="77777777" w:rsidR="00E5102C" w:rsidRPr="00E5102C" w:rsidRDefault="00E5102C" w:rsidP="00E5102C">
            <w:pPr>
              <w:pStyle w:val="ListParagraph"/>
              <w:widowControl/>
              <w:numPr>
                <w:ilvl w:val="0"/>
                <w:numId w:val="61"/>
              </w:numPr>
              <w:overflowPunct w:val="0"/>
              <w:autoSpaceDE w:val="0"/>
              <w:autoSpaceDN w:val="0"/>
              <w:adjustRightInd w:val="0"/>
              <w:spacing w:after="120"/>
              <w:contextualSpacing w:val="0"/>
              <w:rPr>
                <w:rFonts w:eastAsia="宋体"/>
                <w:color w:val="000000" w:themeColor="text1"/>
                <w:sz w:val="18"/>
                <w:szCs w:val="18"/>
                <w:u w:val="single"/>
              </w:rPr>
            </w:pPr>
            <w:r w:rsidRPr="00E5102C">
              <w:rPr>
                <w:rFonts w:eastAsia="宋体"/>
                <w:color w:val="000000" w:themeColor="text1"/>
                <w:sz w:val="18"/>
                <w:szCs w:val="18"/>
                <w:u w:val="single"/>
              </w:rPr>
              <w:t>Agreement:</w:t>
            </w:r>
          </w:p>
          <w:p w14:paraId="03E6E832" w14:textId="77777777" w:rsidR="00E5102C" w:rsidRPr="00E5102C" w:rsidRDefault="00E5102C" w:rsidP="00E5102C">
            <w:pPr>
              <w:widowControl/>
              <w:numPr>
                <w:ilvl w:val="1"/>
                <w:numId w:val="61"/>
              </w:numPr>
              <w:spacing w:after="120"/>
              <w:rPr>
                <w:rFonts w:eastAsia="宋体"/>
                <w:bCs/>
                <w:color w:val="000000" w:themeColor="text1"/>
                <w:sz w:val="18"/>
                <w:szCs w:val="18"/>
              </w:rPr>
            </w:pPr>
            <w:r w:rsidRPr="00E5102C">
              <w:rPr>
                <w:bCs/>
                <w:color w:val="000000" w:themeColor="text1"/>
                <w:sz w:val="18"/>
                <w:szCs w:val="18"/>
              </w:rPr>
              <w:t>The UE has performed L3 measurement on the target cell during the last 5 seconds, and</w:t>
            </w:r>
          </w:p>
          <w:p w14:paraId="4C6688DA" w14:textId="77777777" w:rsidR="00E5102C" w:rsidRPr="00E5102C" w:rsidRDefault="00E5102C" w:rsidP="00E5102C">
            <w:pPr>
              <w:widowControl/>
              <w:numPr>
                <w:ilvl w:val="2"/>
                <w:numId w:val="61"/>
              </w:numPr>
              <w:spacing w:after="120"/>
              <w:rPr>
                <w:bCs/>
                <w:color w:val="000000" w:themeColor="text1"/>
                <w:sz w:val="18"/>
                <w:szCs w:val="18"/>
                <w:highlight w:val="yellow"/>
              </w:rPr>
            </w:pPr>
            <w:r w:rsidRPr="00E5102C">
              <w:rPr>
                <w:bCs/>
                <w:color w:val="000000" w:themeColor="text1"/>
                <w:sz w:val="18"/>
                <w:szCs w:val="18"/>
                <w:highlight w:val="yellow"/>
              </w:rPr>
              <w:t>Further check whether to consider SSB-based L3 measurement only</w:t>
            </w:r>
          </w:p>
          <w:p w14:paraId="149CE000" w14:textId="77777777" w:rsidR="00E5102C" w:rsidRPr="00E5102C" w:rsidRDefault="00E5102C" w:rsidP="00E5102C">
            <w:pPr>
              <w:widowControl/>
              <w:numPr>
                <w:ilvl w:val="1"/>
                <w:numId w:val="61"/>
              </w:numPr>
              <w:spacing w:after="120"/>
              <w:rPr>
                <w:bCs/>
                <w:color w:val="000000" w:themeColor="text1"/>
                <w:sz w:val="18"/>
                <w:szCs w:val="18"/>
              </w:rPr>
            </w:pPr>
            <w:r w:rsidRPr="00E5102C">
              <w:rPr>
                <w:bCs/>
                <w:color w:val="000000" w:themeColor="text1"/>
                <w:sz w:val="18"/>
                <w:szCs w:val="18"/>
              </w:rPr>
              <w:t>The SSB from the target cell configured for L3[/L1] measurement remains detectable according to the cell identification requirements in clause 9.2.</w:t>
            </w:r>
          </w:p>
          <w:p w14:paraId="614A1A71" w14:textId="77777777" w:rsidR="00E5102C" w:rsidRPr="00E5102C" w:rsidRDefault="00E5102C" w:rsidP="00E5102C">
            <w:pPr>
              <w:widowControl/>
              <w:numPr>
                <w:ilvl w:val="2"/>
                <w:numId w:val="61"/>
              </w:numPr>
              <w:spacing w:after="120"/>
              <w:rPr>
                <w:bCs/>
                <w:color w:val="000000" w:themeColor="text1"/>
                <w:sz w:val="18"/>
                <w:szCs w:val="18"/>
              </w:rPr>
            </w:pPr>
            <w:r w:rsidRPr="00E5102C">
              <w:rPr>
                <w:bCs/>
                <w:color w:val="000000" w:themeColor="text1"/>
                <w:sz w:val="18"/>
                <w:szCs w:val="18"/>
              </w:rPr>
              <w:t>L1 measurement in the 2</w:t>
            </w:r>
            <w:r w:rsidRPr="00E5102C">
              <w:rPr>
                <w:bCs/>
                <w:color w:val="000000" w:themeColor="text1"/>
                <w:sz w:val="18"/>
                <w:szCs w:val="18"/>
                <w:vertAlign w:val="superscript"/>
              </w:rPr>
              <w:t>nd</w:t>
            </w:r>
            <w:r w:rsidRPr="00E5102C">
              <w:rPr>
                <w:bCs/>
                <w:color w:val="000000" w:themeColor="text1"/>
                <w:sz w:val="18"/>
                <w:szCs w:val="18"/>
              </w:rPr>
              <w:t xml:space="preserve"> bullet is not needed for FR1. </w:t>
            </w:r>
          </w:p>
          <w:p w14:paraId="72E554F6" w14:textId="77777777" w:rsidR="00E5102C" w:rsidRPr="00E5102C" w:rsidRDefault="00E5102C" w:rsidP="00E5102C">
            <w:pPr>
              <w:widowControl/>
              <w:numPr>
                <w:ilvl w:val="2"/>
                <w:numId w:val="61"/>
              </w:numPr>
              <w:spacing w:after="120"/>
              <w:rPr>
                <w:bCs/>
                <w:color w:val="000000" w:themeColor="text1"/>
                <w:sz w:val="18"/>
                <w:szCs w:val="18"/>
                <w:highlight w:val="yellow"/>
              </w:rPr>
            </w:pPr>
            <w:r w:rsidRPr="00E5102C">
              <w:rPr>
                <w:bCs/>
                <w:color w:val="000000" w:themeColor="text1"/>
                <w:sz w:val="18"/>
                <w:szCs w:val="18"/>
                <w:highlight w:val="yellow"/>
              </w:rPr>
              <w:t>Further discuss whether to keep or remove L1 measurement for FR2-1 in the 2</w:t>
            </w:r>
            <w:r w:rsidRPr="00E5102C">
              <w:rPr>
                <w:bCs/>
                <w:color w:val="000000" w:themeColor="text1"/>
                <w:sz w:val="18"/>
                <w:szCs w:val="18"/>
                <w:highlight w:val="yellow"/>
                <w:vertAlign w:val="superscript"/>
              </w:rPr>
              <w:t>nd</w:t>
            </w:r>
            <w:r w:rsidRPr="00E5102C">
              <w:rPr>
                <w:bCs/>
                <w:color w:val="000000" w:themeColor="text1"/>
                <w:sz w:val="18"/>
                <w:szCs w:val="18"/>
                <w:highlight w:val="yellow"/>
              </w:rPr>
              <w:t xml:space="preserve"> bullet.</w:t>
            </w:r>
          </w:p>
          <w:p w14:paraId="62F9617E" w14:textId="77777777" w:rsidR="00E5102C" w:rsidRPr="00E5102C" w:rsidRDefault="00E5102C" w:rsidP="00E5102C">
            <w:pPr>
              <w:widowControl/>
              <w:numPr>
                <w:ilvl w:val="1"/>
                <w:numId w:val="61"/>
              </w:numPr>
              <w:spacing w:after="120"/>
              <w:rPr>
                <w:bCs/>
                <w:color w:val="000000" w:themeColor="text1"/>
                <w:sz w:val="18"/>
                <w:szCs w:val="18"/>
              </w:rPr>
            </w:pPr>
            <w:r w:rsidRPr="00E5102C">
              <w:rPr>
                <w:bCs/>
                <w:color w:val="000000" w:themeColor="text1"/>
                <w:sz w:val="18"/>
                <w:szCs w:val="18"/>
              </w:rPr>
              <w:t>The CSI-RS from the target cell configured for L1 measurement remains [detectable/measurable].</w:t>
            </w:r>
          </w:p>
          <w:p w14:paraId="141E0FFE" w14:textId="77777777" w:rsidR="00E5102C" w:rsidRPr="00E5102C" w:rsidRDefault="00E5102C" w:rsidP="00E5102C">
            <w:pPr>
              <w:widowControl/>
              <w:numPr>
                <w:ilvl w:val="2"/>
                <w:numId w:val="61"/>
              </w:numPr>
              <w:spacing w:after="120"/>
              <w:rPr>
                <w:bCs/>
                <w:color w:val="000000" w:themeColor="text1"/>
                <w:sz w:val="18"/>
                <w:szCs w:val="18"/>
                <w:highlight w:val="yellow"/>
              </w:rPr>
            </w:pPr>
            <w:r w:rsidRPr="00E5102C">
              <w:rPr>
                <w:bCs/>
                <w:color w:val="000000" w:themeColor="text1"/>
                <w:sz w:val="18"/>
                <w:szCs w:val="18"/>
                <w:highlight w:val="yellow"/>
              </w:rPr>
              <w:t>Further discuss whether to use detectable or measurable.</w:t>
            </w:r>
          </w:p>
          <w:p w14:paraId="7AC555D1" w14:textId="7C5DE10A" w:rsidR="00E5102C" w:rsidRPr="00F62CC0" w:rsidRDefault="00E5102C" w:rsidP="00F62CC0">
            <w:pPr>
              <w:widowControl/>
              <w:numPr>
                <w:ilvl w:val="2"/>
                <w:numId w:val="61"/>
              </w:numPr>
              <w:spacing w:after="120"/>
              <w:rPr>
                <w:bCs/>
                <w:color w:val="000000" w:themeColor="text1"/>
                <w:sz w:val="18"/>
                <w:szCs w:val="18"/>
                <w:highlight w:val="yellow"/>
              </w:rPr>
            </w:pPr>
            <w:r w:rsidRPr="00E5102C">
              <w:rPr>
                <w:bCs/>
                <w:color w:val="000000" w:themeColor="text1"/>
                <w:sz w:val="18"/>
                <w:szCs w:val="18"/>
                <w:highlight w:val="yellow"/>
              </w:rPr>
              <w:t>Further discuss the side condition</w:t>
            </w:r>
          </w:p>
        </w:tc>
      </w:tr>
    </w:tbl>
    <w:p w14:paraId="4E6F6AEC" w14:textId="0F377CA5" w:rsidR="00E5102C" w:rsidRPr="000D695A" w:rsidRDefault="00E5102C" w:rsidP="000D695A">
      <w:pPr>
        <w:spacing w:beforeLines="50" w:before="120" w:afterLines="50" w:after="120"/>
        <w:rPr>
          <w:rFonts w:eastAsia="PMingLiU"/>
          <w:sz w:val="20"/>
          <w:szCs w:val="20"/>
          <w:lang w:val="en-GB"/>
        </w:rPr>
      </w:pPr>
    </w:p>
    <w:p w14:paraId="643E7202" w14:textId="665B940F" w:rsidR="00C01DD2" w:rsidRDefault="00F851D2" w:rsidP="00761FED">
      <w:pPr>
        <w:spacing w:beforeLines="50" w:before="120" w:afterLines="50" w:after="120"/>
        <w:rPr>
          <w:sz w:val="20"/>
          <w:szCs w:val="20"/>
          <w:lang w:val="en-GB"/>
        </w:rPr>
      </w:pPr>
      <w:r>
        <w:rPr>
          <w:sz w:val="20"/>
          <w:szCs w:val="20"/>
          <w:lang w:val="en-GB"/>
        </w:rPr>
        <w:t xml:space="preserve">The divergent part of the first bullet in known cell definition is what L3 measurement refers to, SSB based L3 measurement only or both SSB and CSI-RS based L3 measurement. </w:t>
      </w:r>
      <w:r w:rsidR="00A06042">
        <w:rPr>
          <w:sz w:val="20"/>
          <w:szCs w:val="20"/>
          <w:lang w:val="en-GB"/>
        </w:rPr>
        <w:t xml:space="preserve">In our understanding, the first bullet is to guarantee that UE has detected the cell and acquired the rough timing &amp; frequency of the cell. </w:t>
      </w:r>
      <w:r w:rsidR="00026DA9">
        <w:rPr>
          <w:sz w:val="20"/>
          <w:szCs w:val="20"/>
          <w:lang w:val="en-GB"/>
        </w:rPr>
        <w:t xml:space="preserve">From this point of view, no matter which </w:t>
      </w:r>
      <w:r w:rsidR="00026DA9">
        <w:rPr>
          <w:rFonts w:hint="eastAsia"/>
          <w:sz w:val="20"/>
          <w:szCs w:val="20"/>
          <w:lang w:val="en-GB"/>
        </w:rPr>
        <w:t>RS</w:t>
      </w:r>
      <w:r w:rsidR="00026DA9">
        <w:rPr>
          <w:sz w:val="20"/>
          <w:szCs w:val="20"/>
          <w:lang w:val="en-GB"/>
        </w:rPr>
        <w:t xml:space="preserve"> UE has performed L3 measurement, SSB or CSI-RS, as long as UE performs L3 measurement recently, it is enough. In another way, w</w:t>
      </w:r>
      <w:r w:rsidR="005F6B02">
        <w:rPr>
          <w:sz w:val="20"/>
          <w:szCs w:val="20"/>
          <w:lang w:val="en-GB"/>
        </w:rPr>
        <w:t xml:space="preserve">e don’t think it </w:t>
      </w:r>
      <w:r>
        <w:rPr>
          <w:sz w:val="20"/>
          <w:szCs w:val="20"/>
          <w:lang w:val="en-GB"/>
        </w:rPr>
        <w:t xml:space="preserve">makes any difference </w:t>
      </w:r>
      <w:r w:rsidR="005F6B02">
        <w:rPr>
          <w:sz w:val="20"/>
          <w:szCs w:val="20"/>
          <w:lang w:val="en-GB"/>
        </w:rPr>
        <w:t>to limit to SSB based L3 measurement</w:t>
      </w:r>
      <w:r>
        <w:rPr>
          <w:sz w:val="20"/>
          <w:szCs w:val="20"/>
          <w:lang w:val="en-GB"/>
        </w:rPr>
        <w:t xml:space="preserve"> or not. To perform CSI-RS based L3 measurement, UE is supposed to perform L3 measurement on the associated </w:t>
      </w:r>
      <w:r w:rsidR="0008663C">
        <w:rPr>
          <w:sz w:val="20"/>
          <w:szCs w:val="20"/>
          <w:lang w:val="en-GB"/>
        </w:rPr>
        <w:t xml:space="preserve">SSB. </w:t>
      </w:r>
      <w:r w:rsidR="00026DA9">
        <w:rPr>
          <w:sz w:val="20"/>
          <w:szCs w:val="20"/>
          <w:lang w:val="en-GB"/>
        </w:rPr>
        <w:t xml:space="preserve">So it is sufficient to </w:t>
      </w:r>
      <w:r w:rsidR="00026DA9">
        <w:rPr>
          <w:sz w:val="20"/>
          <w:szCs w:val="20"/>
          <w:lang w:val="en-GB"/>
        </w:rPr>
        <w:lastRenderedPageBreak/>
        <w:t xml:space="preserve">limit to SSB based L3 measurement only. </w:t>
      </w:r>
    </w:p>
    <w:p w14:paraId="43F1EBFB" w14:textId="3C990240" w:rsidR="00C01DD2" w:rsidRDefault="00026DA9" w:rsidP="00761FED">
      <w:pPr>
        <w:spacing w:beforeLines="50" w:before="120" w:afterLines="50" w:after="120"/>
        <w:rPr>
          <w:sz w:val="20"/>
          <w:szCs w:val="20"/>
          <w:lang w:val="en-GB"/>
        </w:rPr>
      </w:pPr>
      <w:r>
        <w:rPr>
          <w:rFonts w:cstheme="minorHAnsi"/>
          <w:b/>
          <w:sz w:val="20"/>
          <w:szCs w:val="20"/>
        </w:rPr>
        <w:t>Proposal 1: Open to limit to SSB based L3 measurement only in the first condition of known cell definition in CSI-RS based L1-RSRP measurement.</w:t>
      </w:r>
    </w:p>
    <w:p w14:paraId="33CB8BDF" w14:textId="4738D866" w:rsidR="00026DA9" w:rsidRDefault="00026DA9" w:rsidP="00761FED">
      <w:pPr>
        <w:spacing w:beforeLines="50" w:before="120" w:afterLines="50" w:after="120"/>
        <w:rPr>
          <w:sz w:val="20"/>
          <w:szCs w:val="20"/>
          <w:lang w:val="en-GB"/>
        </w:rPr>
      </w:pPr>
      <w:r w:rsidRPr="00CE070B">
        <w:rPr>
          <w:sz w:val="20"/>
          <w:szCs w:val="20"/>
          <w:lang w:val="en-GB"/>
        </w:rPr>
        <w:t>The second bullet is to make sure the associated SSB of the CSI-RS is detectable</w:t>
      </w:r>
      <w:r w:rsidR="00937CBA">
        <w:rPr>
          <w:sz w:val="20"/>
          <w:szCs w:val="20"/>
          <w:lang w:val="en-GB"/>
        </w:rPr>
        <w:t xml:space="preserve">. </w:t>
      </w:r>
      <w:r w:rsidR="00CE070B">
        <w:rPr>
          <w:sz w:val="20"/>
          <w:szCs w:val="20"/>
          <w:lang w:val="en-GB"/>
        </w:rPr>
        <w:t>As proposed in Pro</w:t>
      </w:r>
      <w:r w:rsidR="00CA6A31">
        <w:rPr>
          <w:sz w:val="20"/>
          <w:szCs w:val="20"/>
          <w:lang w:val="en-GB"/>
        </w:rPr>
        <w:t>posal 6 in 2.3, CSI-RS for L1 measurement shall be Type-D QCL to SSB for L1 measurement in FR2-1.</w:t>
      </w:r>
    </w:p>
    <w:p w14:paraId="65E6EF3C" w14:textId="6E6404E9" w:rsidR="00CE070B" w:rsidRPr="00CE070B" w:rsidRDefault="00CE070B" w:rsidP="00761FED">
      <w:pPr>
        <w:spacing w:beforeLines="50" w:before="120" w:afterLines="50" w:after="120"/>
        <w:rPr>
          <w:sz w:val="20"/>
          <w:szCs w:val="20"/>
          <w:lang w:val="en-GB"/>
        </w:rPr>
      </w:pPr>
      <w:r>
        <w:rPr>
          <w:rFonts w:cstheme="minorHAnsi"/>
          <w:b/>
          <w:sz w:val="20"/>
          <w:szCs w:val="20"/>
        </w:rPr>
        <w:t xml:space="preserve">Proposal 2: </w:t>
      </w:r>
      <w:r w:rsidR="00CA6A31">
        <w:rPr>
          <w:rFonts w:cstheme="minorHAnsi"/>
          <w:b/>
          <w:sz w:val="20"/>
          <w:szCs w:val="20"/>
        </w:rPr>
        <w:t>Keep L1 measurement for FR2-1</w:t>
      </w:r>
      <w:r>
        <w:rPr>
          <w:rFonts w:cstheme="minorHAnsi"/>
          <w:b/>
          <w:sz w:val="20"/>
          <w:szCs w:val="20"/>
        </w:rPr>
        <w:t xml:space="preserve"> in the </w:t>
      </w:r>
      <w:r w:rsidR="00CA6A31">
        <w:rPr>
          <w:rFonts w:cstheme="minorHAnsi"/>
          <w:b/>
          <w:sz w:val="20"/>
          <w:szCs w:val="20"/>
        </w:rPr>
        <w:t>second</w:t>
      </w:r>
      <w:r>
        <w:rPr>
          <w:rFonts w:cstheme="minorHAnsi"/>
          <w:b/>
          <w:sz w:val="20"/>
          <w:szCs w:val="20"/>
        </w:rPr>
        <w:t xml:space="preserve"> condition of known cell definition in CSI-RS based L1-RSRP measurement.</w:t>
      </w:r>
    </w:p>
    <w:p w14:paraId="4633DB62" w14:textId="1EC581C3" w:rsidR="00937CBA" w:rsidRDefault="00CA6A31" w:rsidP="000D695A">
      <w:pPr>
        <w:spacing w:beforeLines="50" w:before="120" w:afterLines="50" w:after="120"/>
        <w:rPr>
          <w:sz w:val="20"/>
          <w:szCs w:val="20"/>
          <w:lang w:val="en-GB"/>
        </w:rPr>
      </w:pPr>
      <w:r>
        <w:rPr>
          <w:sz w:val="20"/>
          <w:szCs w:val="20"/>
          <w:lang w:val="en-GB"/>
        </w:rPr>
        <w:t xml:space="preserve">The third bullet is to guarantee the channel quality of CSI-RS is not too bad. </w:t>
      </w:r>
      <w:r w:rsidR="00937CBA">
        <w:rPr>
          <w:sz w:val="20"/>
          <w:szCs w:val="20"/>
          <w:lang w:val="en-GB"/>
        </w:rPr>
        <w:t xml:space="preserve">Regarding the third bullet, we prefer to use a side condition. </w:t>
      </w:r>
      <w:r w:rsidR="000D695A">
        <w:rPr>
          <w:sz w:val="20"/>
          <w:szCs w:val="20"/>
          <w:lang w:val="en-GB"/>
        </w:rPr>
        <w:t xml:space="preserve">CSI-RS is not used for detection. It is not accurate to use the wording </w:t>
      </w:r>
      <w:r w:rsidR="00937CBA">
        <w:rPr>
          <w:sz w:val="20"/>
          <w:szCs w:val="20"/>
          <w:lang w:val="en-GB"/>
        </w:rPr>
        <w:t>“Detectable”</w:t>
      </w:r>
      <w:r w:rsidR="000D695A">
        <w:rPr>
          <w:sz w:val="20"/>
          <w:szCs w:val="20"/>
          <w:lang w:val="en-GB"/>
        </w:rPr>
        <w:t>.</w:t>
      </w:r>
    </w:p>
    <w:p w14:paraId="6B2DC549" w14:textId="0808B376" w:rsidR="006D44D0" w:rsidRPr="006D44D0" w:rsidRDefault="00DA2CB1" w:rsidP="000D695A">
      <w:pPr>
        <w:spacing w:beforeLines="50" w:before="120" w:afterLines="50" w:after="120"/>
        <w:rPr>
          <w:rFonts w:cstheme="minorHAnsi"/>
          <w:b/>
          <w:sz w:val="20"/>
          <w:szCs w:val="20"/>
        </w:rPr>
      </w:pPr>
      <w:r>
        <w:rPr>
          <w:rFonts w:cstheme="minorHAnsi"/>
          <w:b/>
          <w:sz w:val="20"/>
          <w:szCs w:val="20"/>
        </w:rPr>
        <w:t xml:space="preserve">Proposal </w:t>
      </w:r>
      <w:r w:rsidR="006D44D0">
        <w:rPr>
          <w:rFonts w:cstheme="minorHAnsi"/>
          <w:b/>
          <w:sz w:val="20"/>
          <w:szCs w:val="20"/>
        </w:rPr>
        <w:t>3</w:t>
      </w:r>
      <w:r>
        <w:rPr>
          <w:rFonts w:cstheme="minorHAnsi"/>
          <w:b/>
          <w:sz w:val="20"/>
          <w:szCs w:val="20"/>
        </w:rPr>
        <w:t xml:space="preserve">: </w:t>
      </w:r>
      <w:r w:rsidR="006D44D0">
        <w:rPr>
          <w:rFonts w:cstheme="minorHAnsi"/>
          <w:b/>
          <w:sz w:val="20"/>
          <w:szCs w:val="20"/>
        </w:rPr>
        <w:t xml:space="preserve">The third condition of known cell definition in CSI-RS based L1-RSRP measurement </w:t>
      </w:r>
      <w:r w:rsidR="000D695A">
        <w:rPr>
          <w:rFonts w:cstheme="minorHAnsi"/>
          <w:b/>
          <w:sz w:val="20"/>
          <w:szCs w:val="20"/>
        </w:rPr>
        <w:t>is</w:t>
      </w:r>
      <w:r w:rsidR="006D44D0">
        <w:rPr>
          <w:rFonts w:cstheme="minorHAnsi"/>
          <w:b/>
          <w:sz w:val="20"/>
          <w:szCs w:val="20"/>
        </w:rPr>
        <w:t>: SNR of the CSI-RS from the target cell configured for L1 measurement is above -6dB.</w:t>
      </w:r>
    </w:p>
    <w:p w14:paraId="30588CFE" w14:textId="0BDC08B5" w:rsidR="0035388D" w:rsidRPr="00CA6A31" w:rsidRDefault="0035388D" w:rsidP="0035388D">
      <w:pPr>
        <w:pStyle w:val="Heading2"/>
        <w:rPr>
          <w:rFonts w:asciiTheme="minorHAnsi" w:hAnsiTheme="minorHAnsi" w:cstheme="minorHAnsi"/>
          <w:sz w:val="24"/>
          <w:szCs w:val="16"/>
        </w:rPr>
      </w:pPr>
      <w:r w:rsidRPr="00CA6A31">
        <w:rPr>
          <w:rFonts w:asciiTheme="minorHAnsi" w:hAnsiTheme="minorHAnsi" w:cstheme="minorHAnsi"/>
          <w:sz w:val="24"/>
          <w:szCs w:val="16"/>
        </w:rPr>
        <w:t xml:space="preserve">2.2 </w:t>
      </w:r>
      <w:r w:rsidR="00EF35B2" w:rsidRPr="00CA6A31">
        <w:rPr>
          <w:rFonts w:asciiTheme="minorHAnsi" w:hAnsiTheme="minorHAnsi" w:cstheme="minorHAnsi"/>
          <w:sz w:val="24"/>
          <w:szCs w:val="16"/>
        </w:rPr>
        <w:t>Measurement procedure</w:t>
      </w:r>
      <w:r w:rsidRPr="00CA6A31">
        <w:rPr>
          <w:rFonts w:asciiTheme="minorHAnsi" w:hAnsiTheme="minorHAnsi" w:cstheme="minorHAnsi"/>
          <w:sz w:val="24"/>
          <w:szCs w:val="16"/>
        </w:rPr>
        <w:t xml:space="preserve"> of CSI-RS based L1 </w:t>
      </w:r>
      <w:proofErr w:type="gramStart"/>
      <w:r w:rsidRPr="00CA6A31">
        <w:rPr>
          <w:rFonts w:asciiTheme="minorHAnsi" w:hAnsiTheme="minorHAnsi" w:cstheme="minorHAnsi"/>
          <w:sz w:val="24"/>
          <w:szCs w:val="16"/>
        </w:rPr>
        <w:t>measurement</w:t>
      </w:r>
      <w:proofErr w:type="gramEnd"/>
    </w:p>
    <w:p w14:paraId="504B84F4" w14:textId="561EADF1" w:rsidR="0035388D" w:rsidRPr="00C216D8" w:rsidRDefault="00EF35B2" w:rsidP="006D44D0">
      <w:pPr>
        <w:spacing w:beforeLines="50" w:before="120" w:afterLines="50" w:after="120"/>
        <w:rPr>
          <w:sz w:val="20"/>
          <w:szCs w:val="20"/>
        </w:rPr>
      </w:pPr>
      <w:r>
        <w:rPr>
          <w:sz w:val="20"/>
          <w:szCs w:val="20"/>
          <w:lang w:val="en-GB"/>
        </w:rPr>
        <w:t>In the past two meetings, RAN4 had extensive discussions on the measurement procedure of CSI-RS based L1 measurement and whether to define requirements for CSI-RS resources with repetition on or off. Last meeting, the following tentative agreement was reached.</w:t>
      </w:r>
      <w:r w:rsidR="00C216D8">
        <w:rPr>
          <w:sz w:val="20"/>
          <w:szCs w:val="20"/>
          <w:lang w:val="en-GB"/>
        </w:rPr>
        <w:t xml:space="preserve"> The key issue to discuss is whether step 2 can be skipped in FR2-1. </w:t>
      </w:r>
      <w:r>
        <w:rPr>
          <w:sz w:val="20"/>
          <w:szCs w:val="20"/>
          <w:lang w:val="en-GB"/>
        </w:rPr>
        <w:t xml:space="preserve">In this part, we would like to provide our views on </w:t>
      </w:r>
      <w:r w:rsidR="00C216D8">
        <w:rPr>
          <w:sz w:val="20"/>
          <w:szCs w:val="20"/>
          <w:lang w:val="en-GB"/>
        </w:rPr>
        <w:t>this</w:t>
      </w:r>
      <w:r>
        <w:rPr>
          <w:sz w:val="20"/>
          <w:szCs w:val="20"/>
          <w:lang w:val="en-GB"/>
        </w:rPr>
        <w:t xml:space="preserve"> issue.</w:t>
      </w:r>
    </w:p>
    <w:tbl>
      <w:tblPr>
        <w:tblStyle w:val="TableGrid"/>
        <w:tblW w:w="0" w:type="auto"/>
        <w:tblLook w:val="04A0" w:firstRow="1" w:lastRow="0" w:firstColumn="1" w:lastColumn="0" w:noHBand="0" w:noVBand="1"/>
      </w:tblPr>
      <w:tblGrid>
        <w:gridCol w:w="9629"/>
      </w:tblGrid>
      <w:tr w:rsidR="00EF35B2" w14:paraId="010893DB" w14:textId="77777777" w:rsidTr="00EF35B2">
        <w:tc>
          <w:tcPr>
            <w:tcW w:w="9629" w:type="dxa"/>
          </w:tcPr>
          <w:p w14:paraId="6F06D97C" w14:textId="77777777" w:rsidR="00EF35B2" w:rsidRPr="00055DB7" w:rsidRDefault="00EF35B2" w:rsidP="00EF35B2">
            <w:pPr>
              <w:pStyle w:val="Heading4"/>
              <w:ind w:left="0" w:firstLine="0"/>
              <w:rPr>
                <w:sz w:val="18"/>
                <w:szCs w:val="13"/>
                <w:lang w:val="en-US" w:eastAsia="zh-CN"/>
              </w:rPr>
            </w:pPr>
            <w:r w:rsidRPr="00055DB7">
              <w:rPr>
                <w:sz w:val="18"/>
                <w:szCs w:val="15"/>
                <w:lang w:val="en-US"/>
              </w:rPr>
              <w:t>Issue 2-4: whether SSB based L3 measurement is a pre-requisite of CSI-RS based L1 measurement</w:t>
            </w:r>
          </w:p>
          <w:p w14:paraId="74D25245" w14:textId="77777777" w:rsidR="00EF35B2" w:rsidRPr="00055DB7" w:rsidRDefault="00EF35B2" w:rsidP="00EF35B2">
            <w:pPr>
              <w:overflowPunct w:val="0"/>
              <w:autoSpaceDE w:val="0"/>
              <w:autoSpaceDN w:val="0"/>
              <w:adjustRightInd w:val="0"/>
              <w:snapToGrid w:val="0"/>
              <w:spacing w:after="120"/>
              <w:textAlignment w:val="baseline"/>
              <w:rPr>
                <w:rFonts w:eastAsia="宋体"/>
                <w:b/>
                <w:bCs/>
                <w:color w:val="000000" w:themeColor="text1"/>
                <w:sz w:val="16"/>
                <w:szCs w:val="16"/>
                <w:u w:val="single"/>
              </w:rPr>
            </w:pPr>
            <w:r w:rsidRPr="00055DB7">
              <w:rPr>
                <w:b/>
                <w:bCs/>
                <w:color w:val="000000" w:themeColor="text1"/>
                <w:sz w:val="16"/>
                <w:szCs w:val="16"/>
                <w:u w:val="single"/>
              </w:rPr>
              <w:t>Tentative Agreement during online session: further discuss the two alternatives</w:t>
            </w:r>
          </w:p>
          <w:p w14:paraId="43AB1462" w14:textId="77777777" w:rsidR="00EF35B2" w:rsidRPr="00055DB7" w:rsidRDefault="00EF35B2" w:rsidP="00EF35B2">
            <w:pPr>
              <w:overflowPunct w:val="0"/>
              <w:autoSpaceDE w:val="0"/>
              <w:autoSpaceDN w:val="0"/>
              <w:adjustRightInd w:val="0"/>
              <w:snapToGrid w:val="0"/>
              <w:spacing w:after="120"/>
              <w:textAlignment w:val="baseline"/>
              <w:rPr>
                <w:b/>
                <w:bCs/>
                <w:color w:val="000000" w:themeColor="text1"/>
                <w:sz w:val="16"/>
                <w:szCs w:val="16"/>
                <w:u w:val="single"/>
              </w:rPr>
            </w:pPr>
            <w:r w:rsidRPr="00055DB7">
              <w:rPr>
                <w:b/>
                <w:bCs/>
                <w:color w:val="000000" w:themeColor="text1"/>
                <w:sz w:val="16"/>
                <w:szCs w:val="16"/>
                <w:u w:val="single"/>
              </w:rPr>
              <w:t>Alternative 1:</w:t>
            </w:r>
          </w:p>
          <w:p w14:paraId="1539BC0F" w14:textId="77777777" w:rsidR="00EF35B2" w:rsidRPr="00055DB7" w:rsidRDefault="00EF35B2" w:rsidP="00EF35B2">
            <w:pPr>
              <w:pStyle w:val="ListParagraph"/>
              <w:widowControl/>
              <w:numPr>
                <w:ilvl w:val="2"/>
                <w:numId w:val="62"/>
              </w:numPr>
              <w:overflowPunct w:val="0"/>
              <w:autoSpaceDE w:val="0"/>
              <w:autoSpaceDN w:val="0"/>
              <w:adjustRightInd w:val="0"/>
              <w:snapToGrid w:val="0"/>
              <w:spacing w:after="120"/>
              <w:contextualSpacing w:val="0"/>
              <w:rPr>
                <w:bCs/>
                <w:color w:val="000000" w:themeColor="text1"/>
                <w:sz w:val="16"/>
                <w:szCs w:val="16"/>
              </w:rPr>
            </w:pPr>
            <w:r w:rsidRPr="00055DB7">
              <w:rPr>
                <w:bCs/>
                <w:color w:val="000000" w:themeColor="text1"/>
                <w:sz w:val="16"/>
                <w:szCs w:val="16"/>
              </w:rPr>
              <w:t>RAN4 to consider the following measurement procedure for CSI-RS based LTM candidate cell measurements:</w:t>
            </w:r>
          </w:p>
          <w:p w14:paraId="62F057B9" w14:textId="77777777" w:rsidR="00EF35B2" w:rsidRPr="00055DB7" w:rsidRDefault="00EF35B2" w:rsidP="00EF35B2">
            <w:pPr>
              <w:pStyle w:val="ListParagraph"/>
              <w:widowControl/>
              <w:numPr>
                <w:ilvl w:val="3"/>
                <w:numId w:val="62"/>
              </w:numPr>
              <w:overflowPunct w:val="0"/>
              <w:autoSpaceDE w:val="0"/>
              <w:autoSpaceDN w:val="0"/>
              <w:adjustRightInd w:val="0"/>
              <w:snapToGrid w:val="0"/>
              <w:spacing w:after="120"/>
              <w:contextualSpacing w:val="0"/>
              <w:rPr>
                <w:bCs/>
                <w:color w:val="000000" w:themeColor="text1"/>
                <w:sz w:val="16"/>
                <w:szCs w:val="16"/>
              </w:rPr>
            </w:pPr>
            <w:r w:rsidRPr="00055DB7">
              <w:rPr>
                <w:bCs/>
                <w:color w:val="000000" w:themeColor="text1"/>
                <w:sz w:val="16"/>
                <w:szCs w:val="16"/>
              </w:rPr>
              <w:t>Step 1: SSB based L3 measurements [and reports]</w:t>
            </w:r>
          </w:p>
          <w:p w14:paraId="396250F7" w14:textId="77777777" w:rsidR="00EF35B2" w:rsidRPr="00055DB7" w:rsidRDefault="00EF35B2" w:rsidP="00EF35B2">
            <w:pPr>
              <w:pStyle w:val="ListParagraph"/>
              <w:widowControl/>
              <w:numPr>
                <w:ilvl w:val="3"/>
                <w:numId w:val="62"/>
              </w:numPr>
              <w:overflowPunct w:val="0"/>
              <w:autoSpaceDE w:val="0"/>
              <w:autoSpaceDN w:val="0"/>
              <w:adjustRightInd w:val="0"/>
              <w:snapToGrid w:val="0"/>
              <w:spacing w:after="120"/>
              <w:contextualSpacing w:val="0"/>
              <w:rPr>
                <w:bCs/>
                <w:color w:val="000000" w:themeColor="text1"/>
                <w:sz w:val="16"/>
                <w:szCs w:val="16"/>
              </w:rPr>
            </w:pPr>
            <w:r w:rsidRPr="00055DB7">
              <w:rPr>
                <w:bCs/>
                <w:color w:val="000000" w:themeColor="text1"/>
                <w:sz w:val="16"/>
                <w:szCs w:val="16"/>
              </w:rPr>
              <w:t xml:space="preserve">Step 2: </w:t>
            </w:r>
            <w:r w:rsidRPr="00055DB7">
              <w:rPr>
                <w:bCs/>
                <w:color w:val="000000" w:themeColor="text1"/>
                <w:sz w:val="16"/>
                <w:szCs w:val="16"/>
                <w:u w:val="single"/>
              </w:rPr>
              <w:t>For FR2-1,</w:t>
            </w:r>
            <w:r w:rsidRPr="00055DB7">
              <w:rPr>
                <w:bCs/>
                <w:color w:val="000000" w:themeColor="text1"/>
                <w:sz w:val="16"/>
                <w:szCs w:val="16"/>
              </w:rPr>
              <w:t xml:space="preserve"> SSB-based L1 measurements and reports on the same candidate cell</w:t>
            </w:r>
          </w:p>
          <w:p w14:paraId="0BC8D7C5" w14:textId="77777777" w:rsidR="00EF35B2" w:rsidRPr="00055DB7" w:rsidRDefault="00EF35B2" w:rsidP="00EF35B2">
            <w:pPr>
              <w:pStyle w:val="ListParagraph"/>
              <w:widowControl/>
              <w:numPr>
                <w:ilvl w:val="4"/>
                <w:numId w:val="62"/>
              </w:numPr>
              <w:overflowPunct w:val="0"/>
              <w:autoSpaceDE w:val="0"/>
              <w:autoSpaceDN w:val="0"/>
              <w:adjustRightInd w:val="0"/>
              <w:snapToGrid w:val="0"/>
              <w:spacing w:after="120"/>
              <w:contextualSpacing w:val="0"/>
              <w:rPr>
                <w:bCs/>
                <w:color w:val="000000" w:themeColor="text1"/>
                <w:sz w:val="16"/>
                <w:szCs w:val="16"/>
              </w:rPr>
            </w:pPr>
            <w:r w:rsidRPr="00055DB7">
              <w:rPr>
                <w:bCs/>
                <w:color w:val="000000" w:themeColor="text1"/>
                <w:sz w:val="16"/>
                <w:szCs w:val="16"/>
              </w:rPr>
              <w:t>Further discuss whether Step 2 can be skipped under certain conditions. FFS the details of the conditions.</w:t>
            </w:r>
          </w:p>
          <w:p w14:paraId="330A5159" w14:textId="77777777" w:rsidR="00EF35B2" w:rsidRPr="00055DB7" w:rsidRDefault="00EF35B2" w:rsidP="00EF35B2">
            <w:pPr>
              <w:pStyle w:val="ListParagraph"/>
              <w:widowControl/>
              <w:numPr>
                <w:ilvl w:val="4"/>
                <w:numId w:val="62"/>
              </w:numPr>
              <w:overflowPunct w:val="0"/>
              <w:autoSpaceDE w:val="0"/>
              <w:autoSpaceDN w:val="0"/>
              <w:adjustRightInd w:val="0"/>
              <w:snapToGrid w:val="0"/>
              <w:spacing w:after="120"/>
              <w:contextualSpacing w:val="0"/>
              <w:rPr>
                <w:bCs/>
                <w:color w:val="000000" w:themeColor="text1"/>
                <w:sz w:val="16"/>
                <w:szCs w:val="16"/>
              </w:rPr>
            </w:pPr>
            <w:r w:rsidRPr="00055DB7">
              <w:rPr>
                <w:bCs/>
                <w:color w:val="000000" w:themeColor="text1"/>
                <w:sz w:val="16"/>
                <w:szCs w:val="16"/>
              </w:rPr>
              <w:t>Note: Step 2 is removed for FR1.</w:t>
            </w:r>
          </w:p>
          <w:p w14:paraId="2DDF8053" w14:textId="77777777" w:rsidR="00EF35B2" w:rsidRPr="00055DB7" w:rsidRDefault="00EF35B2" w:rsidP="00EF35B2">
            <w:pPr>
              <w:pStyle w:val="ListParagraph"/>
              <w:widowControl/>
              <w:numPr>
                <w:ilvl w:val="3"/>
                <w:numId w:val="62"/>
              </w:numPr>
              <w:overflowPunct w:val="0"/>
              <w:autoSpaceDE w:val="0"/>
              <w:autoSpaceDN w:val="0"/>
              <w:adjustRightInd w:val="0"/>
              <w:snapToGrid w:val="0"/>
              <w:spacing w:after="120"/>
              <w:contextualSpacing w:val="0"/>
              <w:rPr>
                <w:bCs/>
                <w:color w:val="000000" w:themeColor="text1"/>
                <w:sz w:val="16"/>
                <w:szCs w:val="16"/>
              </w:rPr>
            </w:pPr>
            <w:r w:rsidRPr="00055DB7">
              <w:rPr>
                <w:bCs/>
                <w:color w:val="000000" w:themeColor="text1"/>
                <w:sz w:val="16"/>
                <w:szCs w:val="16"/>
              </w:rPr>
              <w:t>Step 3: CSI-RS based L1 measurements on the same candidate cell</w:t>
            </w:r>
          </w:p>
          <w:p w14:paraId="724AC472" w14:textId="77777777" w:rsidR="00EF35B2" w:rsidRPr="00055DB7" w:rsidRDefault="00EF35B2" w:rsidP="00EF35B2">
            <w:pPr>
              <w:pStyle w:val="ListParagraph"/>
              <w:widowControl/>
              <w:numPr>
                <w:ilvl w:val="3"/>
                <w:numId w:val="62"/>
              </w:numPr>
              <w:overflowPunct w:val="0"/>
              <w:autoSpaceDE w:val="0"/>
              <w:autoSpaceDN w:val="0"/>
              <w:adjustRightInd w:val="0"/>
              <w:snapToGrid w:val="0"/>
              <w:spacing w:after="120"/>
              <w:contextualSpacing w:val="0"/>
              <w:rPr>
                <w:bCs/>
                <w:color w:val="000000" w:themeColor="text1"/>
                <w:sz w:val="16"/>
                <w:szCs w:val="16"/>
              </w:rPr>
            </w:pPr>
            <w:r w:rsidRPr="00055DB7">
              <w:rPr>
                <w:bCs/>
                <w:color w:val="000000" w:themeColor="text1"/>
                <w:sz w:val="16"/>
                <w:szCs w:val="16"/>
              </w:rPr>
              <w:t xml:space="preserve">Note: The CSI-RS in Step 3 should be </w:t>
            </w:r>
            <w:proofErr w:type="spellStart"/>
            <w:r w:rsidRPr="00055DB7">
              <w:rPr>
                <w:bCs/>
                <w:color w:val="000000" w:themeColor="text1"/>
                <w:sz w:val="16"/>
                <w:szCs w:val="16"/>
              </w:rPr>
              <w:t>QCL’ed</w:t>
            </w:r>
            <w:proofErr w:type="spellEnd"/>
            <w:r w:rsidRPr="00055DB7">
              <w:rPr>
                <w:bCs/>
                <w:color w:val="000000" w:themeColor="text1"/>
                <w:sz w:val="16"/>
                <w:szCs w:val="16"/>
              </w:rPr>
              <w:t xml:space="preserve"> with the SSB in Step </w:t>
            </w:r>
            <w:r w:rsidRPr="00055DB7">
              <w:rPr>
                <w:bCs/>
                <w:color w:val="000000" w:themeColor="text1"/>
                <w:sz w:val="16"/>
                <w:szCs w:val="16"/>
                <w:u w:val="single"/>
              </w:rPr>
              <w:t>1 or</w:t>
            </w:r>
            <w:r w:rsidRPr="00055DB7">
              <w:rPr>
                <w:bCs/>
                <w:color w:val="000000" w:themeColor="text1"/>
                <w:sz w:val="16"/>
                <w:szCs w:val="16"/>
              </w:rPr>
              <w:t xml:space="preserve"> 2.</w:t>
            </w:r>
          </w:p>
          <w:p w14:paraId="395F3084" w14:textId="77777777" w:rsidR="00EF35B2" w:rsidRPr="00055DB7" w:rsidRDefault="00EF35B2" w:rsidP="00EF35B2">
            <w:pPr>
              <w:pStyle w:val="ListParagraph"/>
              <w:widowControl/>
              <w:numPr>
                <w:ilvl w:val="4"/>
                <w:numId w:val="62"/>
              </w:numPr>
              <w:overflowPunct w:val="0"/>
              <w:autoSpaceDE w:val="0"/>
              <w:autoSpaceDN w:val="0"/>
              <w:adjustRightInd w:val="0"/>
              <w:snapToGrid w:val="0"/>
              <w:spacing w:after="120"/>
              <w:contextualSpacing w:val="0"/>
              <w:rPr>
                <w:bCs/>
                <w:color w:val="000000" w:themeColor="text1"/>
                <w:sz w:val="16"/>
                <w:szCs w:val="16"/>
              </w:rPr>
            </w:pPr>
            <w:r w:rsidRPr="00055DB7">
              <w:rPr>
                <w:bCs/>
                <w:color w:val="000000" w:themeColor="text1"/>
                <w:sz w:val="16"/>
                <w:szCs w:val="16"/>
              </w:rPr>
              <w:t xml:space="preserve">Note: For FR1, the CSI-RS in Step 3 should be </w:t>
            </w:r>
            <w:proofErr w:type="spellStart"/>
            <w:r w:rsidRPr="00055DB7">
              <w:rPr>
                <w:bCs/>
                <w:color w:val="000000" w:themeColor="text1"/>
                <w:sz w:val="16"/>
                <w:szCs w:val="16"/>
              </w:rPr>
              <w:t>QCL’ed</w:t>
            </w:r>
            <w:proofErr w:type="spellEnd"/>
            <w:r w:rsidRPr="00055DB7">
              <w:rPr>
                <w:bCs/>
                <w:color w:val="000000" w:themeColor="text1"/>
                <w:sz w:val="16"/>
                <w:szCs w:val="16"/>
              </w:rPr>
              <w:t xml:space="preserve"> with the SSB in Step </w:t>
            </w:r>
            <w:r w:rsidRPr="00055DB7">
              <w:rPr>
                <w:bCs/>
                <w:color w:val="000000" w:themeColor="text1"/>
                <w:sz w:val="16"/>
                <w:szCs w:val="16"/>
                <w:u w:val="single"/>
              </w:rPr>
              <w:t>1</w:t>
            </w:r>
            <w:r w:rsidRPr="00055DB7">
              <w:rPr>
                <w:bCs/>
                <w:color w:val="000000" w:themeColor="text1"/>
                <w:sz w:val="16"/>
                <w:szCs w:val="16"/>
              </w:rPr>
              <w:t>.</w:t>
            </w:r>
          </w:p>
          <w:p w14:paraId="13D50F66" w14:textId="77777777" w:rsidR="00EF35B2" w:rsidRPr="00055DB7" w:rsidRDefault="00EF35B2" w:rsidP="00EF35B2">
            <w:pPr>
              <w:overflowPunct w:val="0"/>
              <w:autoSpaceDE w:val="0"/>
              <w:autoSpaceDN w:val="0"/>
              <w:adjustRightInd w:val="0"/>
              <w:snapToGrid w:val="0"/>
              <w:spacing w:after="120"/>
              <w:textAlignment w:val="baseline"/>
              <w:rPr>
                <w:b/>
                <w:bCs/>
                <w:color w:val="000000" w:themeColor="text1"/>
                <w:sz w:val="16"/>
                <w:szCs w:val="16"/>
                <w:u w:val="single"/>
              </w:rPr>
            </w:pPr>
            <w:r w:rsidRPr="00055DB7">
              <w:rPr>
                <w:b/>
                <w:bCs/>
                <w:color w:val="000000" w:themeColor="text1"/>
                <w:sz w:val="16"/>
                <w:szCs w:val="16"/>
                <w:u w:val="single"/>
              </w:rPr>
              <w:t>Alternative 2:</w:t>
            </w:r>
          </w:p>
          <w:p w14:paraId="6FBC6E8E" w14:textId="77777777" w:rsidR="00EF35B2" w:rsidRPr="00055DB7" w:rsidRDefault="00EF35B2" w:rsidP="00EF35B2">
            <w:pPr>
              <w:pStyle w:val="ListParagraph"/>
              <w:widowControl/>
              <w:numPr>
                <w:ilvl w:val="2"/>
                <w:numId w:val="62"/>
              </w:numPr>
              <w:overflowPunct w:val="0"/>
              <w:autoSpaceDE w:val="0"/>
              <w:autoSpaceDN w:val="0"/>
              <w:adjustRightInd w:val="0"/>
              <w:snapToGrid w:val="0"/>
              <w:spacing w:after="120"/>
              <w:contextualSpacing w:val="0"/>
              <w:rPr>
                <w:bCs/>
                <w:color w:val="000000" w:themeColor="text1"/>
                <w:sz w:val="16"/>
                <w:szCs w:val="16"/>
              </w:rPr>
            </w:pPr>
            <w:r w:rsidRPr="00055DB7">
              <w:rPr>
                <w:bCs/>
                <w:color w:val="000000" w:themeColor="text1"/>
                <w:sz w:val="16"/>
                <w:szCs w:val="16"/>
              </w:rPr>
              <w:t>RAN4 to consider the following measurement procedure for CSI-RS based LTM candidate cell measurements:</w:t>
            </w:r>
          </w:p>
          <w:p w14:paraId="2AEA27C3" w14:textId="77777777" w:rsidR="00EF35B2" w:rsidRPr="00055DB7" w:rsidRDefault="00EF35B2" w:rsidP="00EF35B2">
            <w:pPr>
              <w:pStyle w:val="ListParagraph"/>
              <w:widowControl/>
              <w:numPr>
                <w:ilvl w:val="3"/>
                <w:numId w:val="62"/>
              </w:numPr>
              <w:overflowPunct w:val="0"/>
              <w:autoSpaceDE w:val="0"/>
              <w:autoSpaceDN w:val="0"/>
              <w:adjustRightInd w:val="0"/>
              <w:snapToGrid w:val="0"/>
              <w:spacing w:after="120"/>
              <w:contextualSpacing w:val="0"/>
              <w:rPr>
                <w:bCs/>
                <w:color w:val="000000" w:themeColor="text1"/>
                <w:sz w:val="16"/>
                <w:szCs w:val="16"/>
              </w:rPr>
            </w:pPr>
            <w:r w:rsidRPr="00055DB7">
              <w:rPr>
                <w:bCs/>
                <w:color w:val="000000" w:themeColor="text1"/>
                <w:sz w:val="16"/>
                <w:szCs w:val="16"/>
              </w:rPr>
              <w:t>Step 1: SSB based L3 measurements [and reports]</w:t>
            </w:r>
          </w:p>
          <w:p w14:paraId="74042626" w14:textId="77777777" w:rsidR="00EF35B2" w:rsidRPr="00055DB7" w:rsidRDefault="00EF35B2" w:rsidP="00EF35B2">
            <w:pPr>
              <w:pStyle w:val="ListParagraph"/>
              <w:widowControl/>
              <w:numPr>
                <w:ilvl w:val="3"/>
                <w:numId w:val="62"/>
              </w:numPr>
              <w:overflowPunct w:val="0"/>
              <w:autoSpaceDE w:val="0"/>
              <w:autoSpaceDN w:val="0"/>
              <w:adjustRightInd w:val="0"/>
              <w:snapToGrid w:val="0"/>
              <w:spacing w:after="120"/>
              <w:contextualSpacing w:val="0"/>
              <w:rPr>
                <w:bCs/>
                <w:color w:val="000000" w:themeColor="text1"/>
                <w:sz w:val="16"/>
                <w:szCs w:val="16"/>
              </w:rPr>
            </w:pPr>
            <w:r w:rsidRPr="00055DB7">
              <w:rPr>
                <w:bCs/>
                <w:color w:val="000000" w:themeColor="text1"/>
                <w:sz w:val="16"/>
                <w:szCs w:val="16"/>
              </w:rPr>
              <w:t>Step 3: CSI-RS based L1 measurements on the same candidate cell</w:t>
            </w:r>
          </w:p>
          <w:p w14:paraId="61A7E4FC" w14:textId="6B49D80F" w:rsidR="00EF35B2" w:rsidRPr="00EF35B2" w:rsidRDefault="00EF35B2" w:rsidP="00EF35B2">
            <w:pPr>
              <w:pStyle w:val="ListParagraph"/>
              <w:widowControl/>
              <w:numPr>
                <w:ilvl w:val="3"/>
                <w:numId w:val="62"/>
              </w:numPr>
              <w:overflowPunct w:val="0"/>
              <w:autoSpaceDE w:val="0"/>
              <w:autoSpaceDN w:val="0"/>
              <w:adjustRightInd w:val="0"/>
              <w:snapToGrid w:val="0"/>
              <w:spacing w:after="120"/>
              <w:contextualSpacing w:val="0"/>
              <w:rPr>
                <w:bCs/>
                <w:color w:val="000000" w:themeColor="text1"/>
              </w:rPr>
            </w:pPr>
            <w:r w:rsidRPr="00055DB7">
              <w:rPr>
                <w:bCs/>
                <w:color w:val="000000" w:themeColor="text1"/>
                <w:sz w:val="16"/>
                <w:szCs w:val="16"/>
              </w:rPr>
              <w:t xml:space="preserve">Note: The CSI-RS in Step 3 should be </w:t>
            </w:r>
            <w:proofErr w:type="spellStart"/>
            <w:r w:rsidRPr="00055DB7">
              <w:rPr>
                <w:bCs/>
                <w:color w:val="000000" w:themeColor="text1"/>
                <w:sz w:val="16"/>
                <w:szCs w:val="16"/>
              </w:rPr>
              <w:t>QCL’ed</w:t>
            </w:r>
            <w:proofErr w:type="spellEnd"/>
            <w:r w:rsidRPr="00055DB7">
              <w:rPr>
                <w:bCs/>
                <w:color w:val="000000" w:themeColor="text1"/>
                <w:sz w:val="16"/>
                <w:szCs w:val="16"/>
              </w:rPr>
              <w:t xml:space="preserve"> with the SSB in Step </w:t>
            </w:r>
            <w:r w:rsidRPr="00055DB7">
              <w:rPr>
                <w:bCs/>
                <w:color w:val="000000" w:themeColor="text1"/>
                <w:sz w:val="16"/>
                <w:szCs w:val="16"/>
                <w:u w:val="single"/>
              </w:rPr>
              <w:t>1</w:t>
            </w:r>
            <w:r w:rsidRPr="00055DB7">
              <w:rPr>
                <w:bCs/>
                <w:color w:val="000000" w:themeColor="text1"/>
                <w:sz w:val="16"/>
                <w:szCs w:val="16"/>
              </w:rPr>
              <w:t>.</w:t>
            </w:r>
          </w:p>
        </w:tc>
      </w:tr>
    </w:tbl>
    <w:p w14:paraId="1C66EE26" w14:textId="77777777" w:rsidR="00EF35B2" w:rsidRDefault="00EF35B2" w:rsidP="006D44D0">
      <w:pPr>
        <w:spacing w:beforeLines="50" w:before="120" w:afterLines="50" w:after="120"/>
        <w:rPr>
          <w:sz w:val="20"/>
          <w:szCs w:val="20"/>
          <w:lang w:val="en-GB"/>
        </w:rPr>
      </w:pPr>
    </w:p>
    <w:p w14:paraId="37FA6C90" w14:textId="4AA3DFE0" w:rsidR="00503C29" w:rsidRDefault="00503C29" w:rsidP="00503C29">
      <w:pPr>
        <w:spacing w:beforeLines="50" w:before="120" w:afterLines="50" w:after="120"/>
        <w:rPr>
          <w:sz w:val="20"/>
          <w:szCs w:val="20"/>
          <w:lang w:val="en-GB"/>
        </w:rPr>
      </w:pPr>
      <w:r>
        <w:rPr>
          <w:sz w:val="20"/>
          <w:szCs w:val="20"/>
          <w:lang w:val="en-GB"/>
        </w:rPr>
        <w:t>Pending on whether step 2 can be skipped and whether CSI-RS resources are configured with repetition ON or OFF, there will be four cases</w:t>
      </w:r>
      <w:r w:rsidR="00A377A6">
        <w:rPr>
          <w:sz w:val="20"/>
          <w:szCs w:val="20"/>
          <w:lang w:val="en-GB"/>
        </w:rPr>
        <w:t xml:space="preserve"> as shown in Table 1.</w:t>
      </w:r>
    </w:p>
    <w:p w14:paraId="273C05CB" w14:textId="4F4FF797" w:rsidR="00A377A6" w:rsidRPr="00A377A6" w:rsidRDefault="00A377A6" w:rsidP="00A377A6">
      <w:pPr>
        <w:spacing w:beforeLines="50" w:before="120" w:afterLines="50" w:after="120"/>
        <w:jc w:val="center"/>
        <w:rPr>
          <w:b/>
          <w:bCs/>
          <w:sz w:val="20"/>
          <w:szCs w:val="20"/>
          <w:lang w:val="en-GB"/>
        </w:rPr>
      </w:pPr>
      <w:r w:rsidRPr="00A377A6">
        <w:rPr>
          <w:b/>
          <w:bCs/>
          <w:sz w:val="20"/>
          <w:szCs w:val="20"/>
          <w:lang w:val="en-GB"/>
        </w:rPr>
        <w:t>Table 1</w:t>
      </w:r>
    </w:p>
    <w:tbl>
      <w:tblPr>
        <w:tblStyle w:val="TableGrid"/>
        <w:tblW w:w="9660" w:type="dxa"/>
        <w:tblLayout w:type="fixed"/>
        <w:tblLook w:val="04A0" w:firstRow="1" w:lastRow="0" w:firstColumn="1" w:lastColumn="0" w:noHBand="0" w:noVBand="1"/>
      </w:tblPr>
      <w:tblGrid>
        <w:gridCol w:w="620"/>
        <w:gridCol w:w="1762"/>
        <w:gridCol w:w="955"/>
        <w:gridCol w:w="2045"/>
        <w:gridCol w:w="1559"/>
        <w:gridCol w:w="1559"/>
        <w:gridCol w:w="1160"/>
      </w:tblGrid>
      <w:tr w:rsidR="00BA2491" w14:paraId="485C53D5" w14:textId="77777777" w:rsidTr="00C62D80">
        <w:trPr>
          <w:trHeight w:val="1069"/>
        </w:trPr>
        <w:tc>
          <w:tcPr>
            <w:tcW w:w="620" w:type="dxa"/>
            <w:tcBorders>
              <w:top w:val="single" w:sz="4" w:space="0" w:color="auto"/>
              <w:left w:val="single" w:sz="4" w:space="0" w:color="auto"/>
              <w:bottom w:val="single" w:sz="4" w:space="0" w:color="auto"/>
              <w:right w:val="single" w:sz="4" w:space="0" w:color="auto"/>
            </w:tcBorders>
            <w:hideMark/>
          </w:tcPr>
          <w:p w14:paraId="1D239972" w14:textId="77777777" w:rsidR="00BA2491" w:rsidRPr="00C62D80" w:rsidRDefault="00BA2491">
            <w:pPr>
              <w:spacing w:beforeLines="50" w:before="120" w:afterLines="50" w:after="120"/>
              <w:rPr>
                <w:rFonts w:eastAsia="PMingLiU"/>
                <w:sz w:val="18"/>
                <w:szCs w:val="18"/>
                <w:lang w:val="en-GB"/>
              </w:rPr>
            </w:pPr>
            <w:r w:rsidRPr="00C62D80">
              <w:rPr>
                <w:rFonts w:eastAsia="PMingLiU"/>
                <w:sz w:val="18"/>
                <w:szCs w:val="18"/>
                <w:lang w:val="en-GB"/>
              </w:rPr>
              <w:t>Case</w:t>
            </w:r>
          </w:p>
        </w:tc>
        <w:tc>
          <w:tcPr>
            <w:tcW w:w="1762" w:type="dxa"/>
            <w:tcBorders>
              <w:top w:val="single" w:sz="4" w:space="0" w:color="auto"/>
              <w:left w:val="single" w:sz="4" w:space="0" w:color="auto"/>
              <w:bottom w:val="single" w:sz="4" w:space="0" w:color="auto"/>
              <w:right w:val="single" w:sz="4" w:space="0" w:color="auto"/>
            </w:tcBorders>
            <w:hideMark/>
          </w:tcPr>
          <w:p w14:paraId="79C268AD" w14:textId="77777777" w:rsidR="00BA2491" w:rsidRPr="00C62D80" w:rsidRDefault="00BA2491">
            <w:pPr>
              <w:spacing w:beforeLines="50" w:before="120" w:afterLines="50" w:after="120"/>
              <w:rPr>
                <w:sz w:val="18"/>
                <w:szCs w:val="18"/>
                <w:lang w:val="en-GB"/>
              </w:rPr>
            </w:pPr>
            <w:r w:rsidRPr="00C62D80">
              <w:rPr>
                <w:b/>
                <w:bCs/>
                <w:sz w:val="18"/>
                <w:szCs w:val="18"/>
                <w:lang w:val="en-GB"/>
              </w:rPr>
              <w:t xml:space="preserve">Pre-requisite SSB measurements before measuring CSI-RS </w:t>
            </w:r>
          </w:p>
        </w:tc>
        <w:tc>
          <w:tcPr>
            <w:tcW w:w="955" w:type="dxa"/>
            <w:tcBorders>
              <w:top w:val="single" w:sz="4" w:space="0" w:color="auto"/>
              <w:left w:val="single" w:sz="4" w:space="0" w:color="auto"/>
              <w:bottom w:val="single" w:sz="4" w:space="0" w:color="auto"/>
              <w:right w:val="single" w:sz="4" w:space="0" w:color="auto"/>
            </w:tcBorders>
            <w:hideMark/>
          </w:tcPr>
          <w:p w14:paraId="3236B2E1" w14:textId="77777777" w:rsidR="00BA2491" w:rsidRPr="00C62D80" w:rsidRDefault="00BA2491">
            <w:pPr>
              <w:spacing w:beforeLines="50" w:before="120" w:afterLines="50" w:after="120"/>
              <w:rPr>
                <w:rFonts w:eastAsia="PMingLiU"/>
                <w:b/>
                <w:bCs/>
                <w:sz w:val="18"/>
                <w:szCs w:val="18"/>
                <w:lang w:val="en-GB"/>
              </w:rPr>
            </w:pPr>
            <w:r w:rsidRPr="00C62D80">
              <w:rPr>
                <w:rFonts w:eastAsia="PMingLiU"/>
                <w:b/>
                <w:bCs/>
                <w:sz w:val="18"/>
                <w:szCs w:val="18"/>
                <w:lang w:val="en-GB"/>
              </w:rPr>
              <w:t>CSI-RS repetition</w:t>
            </w:r>
          </w:p>
        </w:tc>
        <w:tc>
          <w:tcPr>
            <w:tcW w:w="2045" w:type="dxa"/>
            <w:tcBorders>
              <w:top w:val="single" w:sz="4" w:space="0" w:color="auto"/>
              <w:left w:val="single" w:sz="4" w:space="0" w:color="auto"/>
              <w:bottom w:val="single" w:sz="4" w:space="0" w:color="auto"/>
              <w:right w:val="single" w:sz="4" w:space="0" w:color="auto"/>
            </w:tcBorders>
          </w:tcPr>
          <w:p w14:paraId="3E5BA99F" w14:textId="3D898B84" w:rsidR="00BA2491" w:rsidRPr="00C62D80" w:rsidRDefault="00BA2491">
            <w:pPr>
              <w:spacing w:beforeLines="50" w:before="120" w:afterLines="50" w:after="120"/>
              <w:rPr>
                <w:b/>
                <w:bCs/>
                <w:sz w:val="18"/>
                <w:szCs w:val="18"/>
                <w:lang w:val="en-GB"/>
              </w:rPr>
            </w:pPr>
            <w:r w:rsidRPr="00C62D80">
              <w:rPr>
                <w:rFonts w:hint="eastAsia"/>
                <w:b/>
                <w:bCs/>
                <w:sz w:val="18"/>
                <w:szCs w:val="18"/>
                <w:lang w:val="en-GB"/>
              </w:rPr>
              <w:t>N</w:t>
            </w:r>
            <w:r w:rsidRPr="00C62D80">
              <w:rPr>
                <w:b/>
                <w:bCs/>
                <w:sz w:val="18"/>
                <w:szCs w:val="18"/>
                <w:lang w:val="en-GB"/>
              </w:rPr>
              <w:t>ote</w:t>
            </w:r>
          </w:p>
        </w:tc>
        <w:tc>
          <w:tcPr>
            <w:tcW w:w="1559" w:type="dxa"/>
            <w:tcBorders>
              <w:top w:val="single" w:sz="4" w:space="0" w:color="auto"/>
              <w:left w:val="single" w:sz="4" w:space="0" w:color="auto"/>
              <w:bottom w:val="single" w:sz="4" w:space="0" w:color="auto"/>
              <w:right w:val="single" w:sz="4" w:space="0" w:color="auto"/>
            </w:tcBorders>
            <w:hideMark/>
          </w:tcPr>
          <w:p w14:paraId="7779294B" w14:textId="545790D2" w:rsidR="00BA2491" w:rsidRPr="00C62D80" w:rsidRDefault="00BA2491">
            <w:pPr>
              <w:spacing w:beforeLines="50" w:before="120" w:afterLines="50" w:after="120"/>
              <w:rPr>
                <w:b/>
                <w:bCs/>
                <w:sz w:val="18"/>
                <w:szCs w:val="18"/>
                <w:lang w:val="en-GB"/>
              </w:rPr>
            </w:pPr>
            <w:r w:rsidRPr="00C62D80">
              <w:rPr>
                <w:b/>
                <w:bCs/>
                <w:sz w:val="18"/>
                <w:szCs w:val="18"/>
                <w:lang w:val="en-GB"/>
              </w:rPr>
              <w:t>Whether to sweep beams when measuring CSI-RS</w:t>
            </w:r>
          </w:p>
        </w:tc>
        <w:tc>
          <w:tcPr>
            <w:tcW w:w="1559" w:type="dxa"/>
            <w:tcBorders>
              <w:top w:val="single" w:sz="4" w:space="0" w:color="auto"/>
              <w:left w:val="single" w:sz="4" w:space="0" w:color="auto"/>
              <w:bottom w:val="single" w:sz="4" w:space="0" w:color="auto"/>
              <w:right w:val="single" w:sz="4" w:space="0" w:color="auto"/>
            </w:tcBorders>
            <w:hideMark/>
          </w:tcPr>
          <w:p w14:paraId="7E320DFD" w14:textId="77777777" w:rsidR="00BA2491" w:rsidRPr="00C62D80" w:rsidRDefault="00BA2491">
            <w:pPr>
              <w:spacing w:beforeLines="50" w:before="120" w:afterLines="50" w:after="120"/>
              <w:rPr>
                <w:b/>
                <w:bCs/>
                <w:sz w:val="18"/>
                <w:szCs w:val="18"/>
                <w:lang w:val="en-GB"/>
              </w:rPr>
            </w:pPr>
            <w:r w:rsidRPr="00C62D80">
              <w:rPr>
                <w:b/>
                <w:bCs/>
                <w:sz w:val="18"/>
                <w:szCs w:val="18"/>
                <w:lang w:val="en-GB"/>
              </w:rPr>
              <w:t xml:space="preserve">Rx beam type for measuring CSI-RS and receiving target PDSCH </w:t>
            </w:r>
          </w:p>
        </w:tc>
        <w:tc>
          <w:tcPr>
            <w:tcW w:w="1160" w:type="dxa"/>
            <w:tcBorders>
              <w:top w:val="single" w:sz="4" w:space="0" w:color="auto"/>
              <w:left w:val="single" w:sz="4" w:space="0" w:color="auto"/>
              <w:bottom w:val="single" w:sz="4" w:space="0" w:color="auto"/>
              <w:right w:val="single" w:sz="4" w:space="0" w:color="auto"/>
            </w:tcBorders>
            <w:hideMark/>
          </w:tcPr>
          <w:p w14:paraId="614FAAE7" w14:textId="77777777" w:rsidR="00BA2491" w:rsidRPr="00C62D80" w:rsidRDefault="00BA2491">
            <w:pPr>
              <w:spacing w:beforeLines="50" w:before="120" w:afterLines="50" w:after="120"/>
              <w:rPr>
                <w:rFonts w:eastAsia="PMingLiU"/>
                <w:b/>
                <w:bCs/>
                <w:sz w:val="18"/>
                <w:szCs w:val="18"/>
                <w:lang w:val="en-GB"/>
              </w:rPr>
            </w:pPr>
            <w:r w:rsidRPr="00C62D80">
              <w:rPr>
                <w:rFonts w:eastAsia="PMingLiU"/>
                <w:b/>
                <w:bCs/>
                <w:sz w:val="18"/>
                <w:szCs w:val="18"/>
                <w:lang w:val="en-GB"/>
              </w:rPr>
              <w:t>Whether to define requirement</w:t>
            </w:r>
          </w:p>
        </w:tc>
      </w:tr>
      <w:tr w:rsidR="00BA2491" w14:paraId="29E94374" w14:textId="77777777" w:rsidTr="00C62D80">
        <w:trPr>
          <w:trHeight w:val="404"/>
        </w:trPr>
        <w:tc>
          <w:tcPr>
            <w:tcW w:w="620" w:type="dxa"/>
            <w:tcBorders>
              <w:top w:val="single" w:sz="4" w:space="0" w:color="auto"/>
              <w:left w:val="single" w:sz="4" w:space="0" w:color="auto"/>
              <w:bottom w:val="single" w:sz="4" w:space="0" w:color="auto"/>
              <w:right w:val="single" w:sz="4" w:space="0" w:color="auto"/>
            </w:tcBorders>
            <w:hideMark/>
          </w:tcPr>
          <w:p w14:paraId="1908EC25" w14:textId="77777777" w:rsidR="00BA2491" w:rsidRPr="00C62D80" w:rsidRDefault="00BA2491">
            <w:pPr>
              <w:spacing w:beforeLines="50" w:before="120" w:afterLines="50" w:after="120"/>
              <w:rPr>
                <w:rFonts w:eastAsia="PMingLiU"/>
                <w:b/>
                <w:bCs/>
                <w:sz w:val="18"/>
                <w:szCs w:val="18"/>
                <w:lang w:val="en-GB"/>
              </w:rPr>
            </w:pPr>
            <w:r w:rsidRPr="00C62D80">
              <w:rPr>
                <w:rFonts w:eastAsia="PMingLiU"/>
                <w:b/>
                <w:bCs/>
                <w:sz w:val="18"/>
                <w:szCs w:val="18"/>
                <w:lang w:val="en-GB"/>
              </w:rPr>
              <w:t>1</w:t>
            </w:r>
          </w:p>
        </w:tc>
        <w:tc>
          <w:tcPr>
            <w:tcW w:w="1762" w:type="dxa"/>
            <w:vMerge w:val="restart"/>
            <w:tcBorders>
              <w:top w:val="single" w:sz="4" w:space="0" w:color="auto"/>
              <w:left w:val="single" w:sz="4" w:space="0" w:color="auto"/>
              <w:bottom w:val="single" w:sz="4" w:space="0" w:color="auto"/>
              <w:right w:val="single" w:sz="4" w:space="0" w:color="auto"/>
            </w:tcBorders>
            <w:vAlign w:val="center"/>
            <w:hideMark/>
          </w:tcPr>
          <w:p w14:paraId="06581226" w14:textId="7B387958" w:rsidR="00BA2491" w:rsidRPr="00C62D80" w:rsidRDefault="00BA2491">
            <w:pPr>
              <w:spacing w:beforeLines="50" w:before="120" w:afterLines="50" w:after="120"/>
              <w:rPr>
                <w:sz w:val="18"/>
                <w:szCs w:val="18"/>
                <w:lang w:val="en-GB"/>
              </w:rPr>
            </w:pPr>
            <w:r w:rsidRPr="00C62D80">
              <w:rPr>
                <w:sz w:val="18"/>
                <w:szCs w:val="18"/>
                <w:lang w:val="en-GB"/>
              </w:rPr>
              <w:t>SSB based L3 measurement only</w:t>
            </w:r>
          </w:p>
        </w:tc>
        <w:tc>
          <w:tcPr>
            <w:tcW w:w="955" w:type="dxa"/>
            <w:tcBorders>
              <w:top w:val="single" w:sz="4" w:space="0" w:color="auto"/>
              <w:left w:val="single" w:sz="4" w:space="0" w:color="auto"/>
              <w:bottom w:val="single" w:sz="4" w:space="0" w:color="auto"/>
              <w:right w:val="single" w:sz="4" w:space="0" w:color="auto"/>
            </w:tcBorders>
            <w:hideMark/>
          </w:tcPr>
          <w:p w14:paraId="7BBCF2F3" w14:textId="77777777" w:rsidR="00BA2491" w:rsidRPr="00C62D80" w:rsidRDefault="00BA2491">
            <w:pPr>
              <w:spacing w:beforeLines="50" w:before="120" w:afterLines="50" w:after="120"/>
              <w:rPr>
                <w:rFonts w:eastAsia="PMingLiU"/>
                <w:sz w:val="18"/>
                <w:szCs w:val="18"/>
                <w:lang w:val="en-GB"/>
              </w:rPr>
            </w:pPr>
            <w:r w:rsidRPr="00C62D80">
              <w:rPr>
                <w:rFonts w:eastAsia="PMingLiU"/>
                <w:sz w:val="18"/>
                <w:szCs w:val="18"/>
                <w:lang w:val="en-GB"/>
              </w:rPr>
              <w:t>OFF</w:t>
            </w:r>
          </w:p>
        </w:tc>
        <w:tc>
          <w:tcPr>
            <w:tcW w:w="2045" w:type="dxa"/>
            <w:vMerge w:val="restart"/>
            <w:tcBorders>
              <w:top w:val="single" w:sz="4" w:space="0" w:color="auto"/>
              <w:left w:val="single" w:sz="4" w:space="0" w:color="auto"/>
              <w:right w:val="single" w:sz="4" w:space="0" w:color="auto"/>
            </w:tcBorders>
          </w:tcPr>
          <w:p w14:paraId="219992DA" w14:textId="67A8DBD9" w:rsidR="00BA2491" w:rsidRPr="00C62D80" w:rsidRDefault="00BA2491">
            <w:pPr>
              <w:spacing w:beforeLines="50" w:before="120" w:afterLines="50" w:after="120"/>
              <w:rPr>
                <w:rFonts w:eastAsia="PMingLiU"/>
                <w:sz w:val="18"/>
                <w:szCs w:val="18"/>
                <w:lang w:val="en-GB"/>
              </w:rPr>
            </w:pPr>
            <w:r w:rsidRPr="00C62D80">
              <w:rPr>
                <w:sz w:val="18"/>
                <w:szCs w:val="18"/>
                <w:lang w:val="en-GB"/>
              </w:rPr>
              <w:t>Step 2 is skipped</w:t>
            </w:r>
          </w:p>
        </w:tc>
        <w:tc>
          <w:tcPr>
            <w:tcW w:w="1559" w:type="dxa"/>
            <w:tcBorders>
              <w:top w:val="single" w:sz="4" w:space="0" w:color="auto"/>
              <w:left w:val="single" w:sz="4" w:space="0" w:color="auto"/>
              <w:bottom w:val="single" w:sz="4" w:space="0" w:color="auto"/>
              <w:right w:val="single" w:sz="4" w:space="0" w:color="auto"/>
            </w:tcBorders>
            <w:hideMark/>
          </w:tcPr>
          <w:p w14:paraId="1AC1487E" w14:textId="5D8710BA" w:rsidR="00BA2491" w:rsidRPr="00C62D80" w:rsidRDefault="00BA2491">
            <w:pPr>
              <w:spacing w:beforeLines="50" w:before="120" w:afterLines="50" w:after="120"/>
              <w:rPr>
                <w:rFonts w:eastAsia="PMingLiU"/>
                <w:sz w:val="18"/>
                <w:szCs w:val="18"/>
                <w:lang w:val="en-GB"/>
              </w:rPr>
            </w:pPr>
            <w:r w:rsidRPr="00C62D80">
              <w:rPr>
                <w:rFonts w:eastAsia="PMingLiU"/>
                <w:sz w:val="18"/>
                <w:szCs w:val="18"/>
                <w:lang w:val="en-GB"/>
              </w:rPr>
              <w:t>No</w:t>
            </w:r>
          </w:p>
        </w:tc>
        <w:tc>
          <w:tcPr>
            <w:tcW w:w="1559" w:type="dxa"/>
            <w:tcBorders>
              <w:top w:val="single" w:sz="4" w:space="0" w:color="auto"/>
              <w:left w:val="single" w:sz="4" w:space="0" w:color="auto"/>
              <w:bottom w:val="single" w:sz="4" w:space="0" w:color="auto"/>
              <w:right w:val="single" w:sz="4" w:space="0" w:color="auto"/>
            </w:tcBorders>
            <w:hideMark/>
          </w:tcPr>
          <w:p w14:paraId="0406D920" w14:textId="77777777" w:rsidR="00BA2491" w:rsidRPr="00C62D80" w:rsidRDefault="00BA2491">
            <w:pPr>
              <w:spacing w:beforeLines="50" w:before="120" w:afterLines="50" w:after="120"/>
              <w:rPr>
                <w:rFonts w:eastAsia="PMingLiU"/>
                <w:sz w:val="18"/>
                <w:szCs w:val="18"/>
                <w:lang w:val="en-GB"/>
              </w:rPr>
            </w:pPr>
            <w:r w:rsidRPr="00C62D80">
              <w:rPr>
                <w:rFonts w:eastAsia="PMingLiU"/>
                <w:sz w:val="18"/>
                <w:szCs w:val="18"/>
                <w:lang w:val="en-GB"/>
              </w:rPr>
              <w:t>Rough beam</w:t>
            </w:r>
          </w:p>
        </w:tc>
        <w:tc>
          <w:tcPr>
            <w:tcW w:w="1160" w:type="dxa"/>
            <w:tcBorders>
              <w:top w:val="single" w:sz="4" w:space="0" w:color="auto"/>
              <w:left w:val="single" w:sz="4" w:space="0" w:color="auto"/>
              <w:bottom w:val="single" w:sz="4" w:space="0" w:color="auto"/>
              <w:right w:val="single" w:sz="4" w:space="0" w:color="auto"/>
            </w:tcBorders>
            <w:hideMark/>
          </w:tcPr>
          <w:p w14:paraId="15C461D1" w14:textId="77777777" w:rsidR="00BA2491" w:rsidRPr="00C62D80" w:rsidRDefault="00BA2491">
            <w:pPr>
              <w:spacing w:beforeLines="50" w:before="120" w:afterLines="50" w:after="120"/>
              <w:rPr>
                <w:rFonts w:eastAsia="PMingLiU"/>
                <w:color w:val="FF0000"/>
                <w:sz w:val="18"/>
                <w:szCs w:val="18"/>
                <w:lang w:val="en-GB"/>
              </w:rPr>
            </w:pPr>
            <w:r w:rsidRPr="00C62D80">
              <w:rPr>
                <w:rFonts w:eastAsia="PMingLiU"/>
                <w:color w:val="FF0000"/>
                <w:sz w:val="18"/>
                <w:szCs w:val="18"/>
                <w:lang w:val="en-GB"/>
              </w:rPr>
              <w:t>No</w:t>
            </w:r>
          </w:p>
        </w:tc>
      </w:tr>
      <w:tr w:rsidR="00BA2491" w14:paraId="198CB526" w14:textId="77777777" w:rsidTr="00C62D80">
        <w:trPr>
          <w:trHeight w:val="404"/>
        </w:trPr>
        <w:tc>
          <w:tcPr>
            <w:tcW w:w="620" w:type="dxa"/>
            <w:tcBorders>
              <w:top w:val="single" w:sz="4" w:space="0" w:color="auto"/>
              <w:left w:val="single" w:sz="4" w:space="0" w:color="auto"/>
              <w:bottom w:val="single" w:sz="4" w:space="0" w:color="auto"/>
              <w:right w:val="single" w:sz="4" w:space="0" w:color="auto"/>
            </w:tcBorders>
            <w:hideMark/>
          </w:tcPr>
          <w:p w14:paraId="74CD7947" w14:textId="77777777" w:rsidR="00BA2491" w:rsidRPr="00C62D80" w:rsidRDefault="00BA2491">
            <w:pPr>
              <w:spacing w:beforeLines="50" w:before="120" w:afterLines="50" w:after="120"/>
              <w:rPr>
                <w:rFonts w:eastAsia="PMingLiU"/>
                <w:b/>
                <w:bCs/>
                <w:sz w:val="18"/>
                <w:szCs w:val="18"/>
                <w:lang w:val="en-GB"/>
              </w:rPr>
            </w:pPr>
            <w:r w:rsidRPr="00C62D80">
              <w:rPr>
                <w:rFonts w:eastAsia="PMingLiU"/>
                <w:b/>
                <w:bCs/>
                <w:sz w:val="18"/>
                <w:szCs w:val="18"/>
                <w:lang w:val="en-GB"/>
              </w:rPr>
              <w:t>2</w:t>
            </w:r>
          </w:p>
        </w:tc>
        <w:tc>
          <w:tcPr>
            <w:tcW w:w="1762" w:type="dxa"/>
            <w:vMerge/>
            <w:tcBorders>
              <w:top w:val="single" w:sz="4" w:space="0" w:color="auto"/>
              <w:left w:val="single" w:sz="4" w:space="0" w:color="auto"/>
              <w:bottom w:val="single" w:sz="4" w:space="0" w:color="auto"/>
              <w:right w:val="single" w:sz="4" w:space="0" w:color="auto"/>
            </w:tcBorders>
            <w:vAlign w:val="center"/>
            <w:hideMark/>
          </w:tcPr>
          <w:p w14:paraId="09B28538" w14:textId="77777777" w:rsidR="00BA2491" w:rsidRPr="00C62D80" w:rsidRDefault="00BA2491">
            <w:pPr>
              <w:widowControl/>
              <w:rPr>
                <w:sz w:val="18"/>
                <w:szCs w:val="18"/>
                <w:lang w:val="en-GB"/>
              </w:rPr>
            </w:pPr>
          </w:p>
        </w:tc>
        <w:tc>
          <w:tcPr>
            <w:tcW w:w="955" w:type="dxa"/>
            <w:tcBorders>
              <w:top w:val="single" w:sz="4" w:space="0" w:color="auto"/>
              <w:left w:val="single" w:sz="4" w:space="0" w:color="auto"/>
              <w:bottom w:val="single" w:sz="4" w:space="0" w:color="auto"/>
              <w:right w:val="single" w:sz="4" w:space="0" w:color="auto"/>
            </w:tcBorders>
            <w:hideMark/>
          </w:tcPr>
          <w:p w14:paraId="20AD6287" w14:textId="77777777" w:rsidR="00BA2491" w:rsidRPr="00C62D80" w:rsidRDefault="00BA2491">
            <w:pPr>
              <w:spacing w:beforeLines="50" w:before="120" w:afterLines="50" w:after="120"/>
              <w:rPr>
                <w:rFonts w:eastAsia="PMingLiU"/>
                <w:sz w:val="18"/>
                <w:szCs w:val="18"/>
                <w:lang w:val="en-GB"/>
              </w:rPr>
            </w:pPr>
            <w:r w:rsidRPr="00C62D80">
              <w:rPr>
                <w:rFonts w:eastAsia="PMingLiU"/>
                <w:sz w:val="18"/>
                <w:szCs w:val="18"/>
                <w:lang w:val="en-GB"/>
              </w:rPr>
              <w:t>ON</w:t>
            </w:r>
          </w:p>
        </w:tc>
        <w:tc>
          <w:tcPr>
            <w:tcW w:w="2045" w:type="dxa"/>
            <w:vMerge/>
            <w:tcBorders>
              <w:left w:val="single" w:sz="4" w:space="0" w:color="auto"/>
              <w:bottom w:val="single" w:sz="4" w:space="0" w:color="auto"/>
              <w:right w:val="single" w:sz="4" w:space="0" w:color="auto"/>
            </w:tcBorders>
          </w:tcPr>
          <w:p w14:paraId="6AD31389" w14:textId="77777777" w:rsidR="00BA2491" w:rsidRPr="00C62D80" w:rsidRDefault="00BA2491">
            <w:pPr>
              <w:spacing w:beforeLines="50" w:before="120" w:afterLines="50" w:after="120"/>
              <w:rPr>
                <w:rFonts w:eastAsia="PMingLiU"/>
                <w:sz w:val="18"/>
                <w:szCs w:val="18"/>
                <w:lang w:val="en-GB"/>
              </w:rPr>
            </w:pPr>
          </w:p>
        </w:tc>
        <w:tc>
          <w:tcPr>
            <w:tcW w:w="1559" w:type="dxa"/>
            <w:tcBorders>
              <w:top w:val="single" w:sz="4" w:space="0" w:color="auto"/>
              <w:left w:val="single" w:sz="4" w:space="0" w:color="auto"/>
              <w:bottom w:val="single" w:sz="4" w:space="0" w:color="auto"/>
              <w:right w:val="single" w:sz="4" w:space="0" w:color="auto"/>
            </w:tcBorders>
            <w:hideMark/>
          </w:tcPr>
          <w:p w14:paraId="36A99CD3" w14:textId="1BA38286" w:rsidR="00BA2491" w:rsidRPr="00C62D80" w:rsidRDefault="00BA2491">
            <w:pPr>
              <w:spacing w:beforeLines="50" w:before="120" w:afterLines="50" w:after="120"/>
              <w:rPr>
                <w:rFonts w:eastAsia="PMingLiU"/>
                <w:sz w:val="18"/>
                <w:szCs w:val="18"/>
                <w:lang w:val="en-GB"/>
              </w:rPr>
            </w:pPr>
            <w:r w:rsidRPr="00C62D80">
              <w:rPr>
                <w:rFonts w:eastAsia="PMingLiU"/>
                <w:sz w:val="18"/>
                <w:szCs w:val="18"/>
                <w:lang w:val="en-GB"/>
              </w:rPr>
              <w:t>Yes</w:t>
            </w:r>
          </w:p>
        </w:tc>
        <w:tc>
          <w:tcPr>
            <w:tcW w:w="1559" w:type="dxa"/>
            <w:tcBorders>
              <w:top w:val="single" w:sz="4" w:space="0" w:color="auto"/>
              <w:left w:val="single" w:sz="4" w:space="0" w:color="auto"/>
              <w:bottom w:val="single" w:sz="4" w:space="0" w:color="auto"/>
              <w:right w:val="single" w:sz="4" w:space="0" w:color="auto"/>
            </w:tcBorders>
            <w:hideMark/>
          </w:tcPr>
          <w:p w14:paraId="23F224F1" w14:textId="77777777" w:rsidR="00BA2491" w:rsidRPr="00C62D80" w:rsidRDefault="00BA2491">
            <w:pPr>
              <w:spacing w:beforeLines="50" w:before="120" w:afterLines="50" w:after="120"/>
              <w:rPr>
                <w:sz w:val="18"/>
                <w:szCs w:val="18"/>
                <w:lang w:val="en-GB"/>
              </w:rPr>
            </w:pPr>
            <w:r w:rsidRPr="00C62D80">
              <w:rPr>
                <w:sz w:val="18"/>
                <w:szCs w:val="18"/>
                <w:lang w:val="en-GB"/>
              </w:rPr>
              <w:t>Fine beam</w:t>
            </w:r>
          </w:p>
        </w:tc>
        <w:tc>
          <w:tcPr>
            <w:tcW w:w="1160" w:type="dxa"/>
            <w:tcBorders>
              <w:top w:val="single" w:sz="4" w:space="0" w:color="auto"/>
              <w:left w:val="single" w:sz="4" w:space="0" w:color="auto"/>
              <w:bottom w:val="single" w:sz="4" w:space="0" w:color="auto"/>
              <w:right w:val="single" w:sz="4" w:space="0" w:color="auto"/>
            </w:tcBorders>
            <w:hideMark/>
          </w:tcPr>
          <w:p w14:paraId="1B8006AC" w14:textId="77777777" w:rsidR="00BA2491" w:rsidRPr="00C62D80" w:rsidRDefault="00BA2491">
            <w:pPr>
              <w:spacing w:beforeLines="50" w:before="120" w:afterLines="50" w:after="120"/>
              <w:rPr>
                <w:rFonts w:eastAsia="PMingLiU"/>
                <w:color w:val="FF0000"/>
                <w:sz w:val="18"/>
                <w:szCs w:val="18"/>
                <w:lang w:val="en-GB"/>
              </w:rPr>
            </w:pPr>
            <w:r w:rsidRPr="00C62D80">
              <w:rPr>
                <w:rFonts w:eastAsia="PMingLiU"/>
                <w:color w:val="FF0000"/>
                <w:sz w:val="18"/>
                <w:szCs w:val="18"/>
                <w:lang w:val="en-GB"/>
              </w:rPr>
              <w:t xml:space="preserve">No </w:t>
            </w:r>
          </w:p>
        </w:tc>
      </w:tr>
      <w:tr w:rsidR="00BA2491" w14:paraId="635A6044" w14:textId="77777777" w:rsidTr="00C62D80">
        <w:trPr>
          <w:trHeight w:val="609"/>
        </w:trPr>
        <w:tc>
          <w:tcPr>
            <w:tcW w:w="620" w:type="dxa"/>
            <w:tcBorders>
              <w:top w:val="single" w:sz="4" w:space="0" w:color="auto"/>
              <w:left w:val="single" w:sz="4" w:space="0" w:color="auto"/>
              <w:bottom w:val="single" w:sz="4" w:space="0" w:color="auto"/>
              <w:right w:val="single" w:sz="4" w:space="0" w:color="auto"/>
            </w:tcBorders>
          </w:tcPr>
          <w:p w14:paraId="1658F4ED" w14:textId="02C3E1CC" w:rsidR="00BA2491" w:rsidRPr="00C62D80" w:rsidRDefault="00BA2491" w:rsidP="00200C3B">
            <w:pPr>
              <w:spacing w:beforeLines="50" w:before="120" w:afterLines="50" w:after="120"/>
              <w:rPr>
                <w:rFonts w:eastAsia="PMingLiU"/>
                <w:b/>
                <w:bCs/>
                <w:sz w:val="18"/>
                <w:szCs w:val="18"/>
                <w:lang w:val="en-GB"/>
              </w:rPr>
            </w:pPr>
            <w:r w:rsidRPr="00C62D80">
              <w:rPr>
                <w:rFonts w:eastAsia="PMingLiU"/>
                <w:b/>
                <w:bCs/>
                <w:sz w:val="18"/>
                <w:szCs w:val="18"/>
                <w:lang w:val="en-GB"/>
              </w:rPr>
              <w:lastRenderedPageBreak/>
              <w:t>3</w:t>
            </w:r>
          </w:p>
        </w:tc>
        <w:tc>
          <w:tcPr>
            <w:tcW w:w="1762" w:type="dxa"/>
            <w:tcBorders>
              <w:top w:val="single" w:sz="4" w:space="0" w:color="auto"/>
              <w:left w:val="single" w:sz="4" w:space="0" w:color="auto"/>
              <w:bottom w:val="single" w:sz="4" w:space="0" w:color="auto"/>
              <w:right w:val="single" w:sz="4" w:space="0" w:color="auto"/>
            </w:tcBorders>
            <w:vAlign w:val="center"/>
          </w:tcPr>
          <w:p w14:paraId="6DB8DC65" w14:textId="6EB85DA6" w:rsidR="00BA2491" w:rsidRPr="00C62D80" w:rsidRDefault="00BA2491" w:rsidP="00200C3B">
            <w:pPr>
              <w:widowControl/>
              <w:rPr>
                <w:sz w:val="18"/>
                <w:szCs w:val="18"/>
                <w:lang w:val="en-GB"/>
              </w:rPr>
            </w:pPr>
            <w:r w:rsidRPr="00C62D80">
              <w:rPr>
                <w:sz w:val="18"/>
                <w:szCs w:val="18"/>
                <w:lang w:val="en-GB"/>
              </w:rPr>
              <w:t>SSB based L1 measurement</w:t>
            </w:r>
          </w:p>
        </w:tc>
        <w:tc>
          <w:tcPr>
            <w:tcW w:w="955" w:type="dxa"/>
            <w:tcBorders>
              <w:top w:val="single" w:sz="4" w:space="0" w:color="auto"/>
              <w:left w:val="single" w:sz="4" w:space="0" w:color="auto"/>
              <w:bottom w:val="single" w:sz="4" w:space="0" w:color="auto"/>
              <w:right w:val="single" w:sz="4" w:space="0" w:color="auto"/>
            </w:tcBorders>
          </w:tcPr>
          <w:p w14:paraId="67EC06A6" w14:textId="0D94CB16" w:rsidR="00BA2491" w:rsidRPr="00C62D80" w:rsidRDefault="00BA2491" w:rsidP="00200C3B">
            <w:pPr>
              <w:spacing w:beforeLines="50" w:before="120" w:afterLines="50" w:after="120"/>
              <w:rPr>
                <w:rFonts w:eastAsia="PMingLiU"/>
                <w:sz w:val="18"/>
                <w:szCs w:val="18"/>
                <w:lang w:val="en-GB"/>
              </w:rPr>
            </w:pPr>
            <w:r w:rsidRPr="00C62D80">
              <w:rPr>
                <w:rFonts w:eastAsia="PMingLiU"/>
                <w:sz w:val="18"/>
                <w:szCs w:val="18"/>
                <w:lang w:val="en-GB"/>
              </w:rPr>
              <w:t>OFF</w:t>
            </w:r>
          </w:p>
        </w:tc>
        <w:tc>
          <w:tcPr>
            <w:tcW w:w="2045" w:type="dxa"/>
            <w:tcBorders>
              <w:top w:val="single" w:sz="4" w:space="0" w:color="auto"/>
              <w:left w:val="single" w:sz="4" w:space="0" w:color="auto"/>
              <w:bottom w:val="single" w:sz="4" w:space="0" w:color="auto"/>
              <w:right w:val="single" w:sz="4" w:space="0" w:color="auto"/>
            </w:tcBorders>
          </w:tcPr>
          <w:p w14:paraId="51C0BD10" w14:textId="4B60DF58" w:rsidR="00BA2491" w:rsidRPr="00C62D80" w:rsidRDefault="00BA2491" w:rsidP="00200C3B">
            <w:pPr>
              <w:spacing w:beforeLines="50" w:before="120" w:afterLines="50" w:after="120"/>
              <w:rPr>
                <w:rFonts w:eastAsia="PMingLiU"/>
                <w:sz w:val="18"/>
                <w:szCs w:val="18"/>
                <w:lang w:val="en-GB"/>
              </w:rPr>
            </w:pPr>
            <w:r w:rsidRPr="00C62D80">
              <w:rPr>
                <w:sz w:val="18"/>
                <w:szCs w:val="18"/>
                <w:lang w:val="en-GB"/>
              </w:rPr>
              <w:t>Step 2 is kept</w:t>
            </w:r>
          </w:p>
        </w:tc>
        <w:tc>
          <w:tcPr>
            <w:tcW w:w="1559" w:type="dxa"/>
            <w:tcBorders>
              <w:top w:val="single" w:sz="4" w:space="0" w:color="auto"/>
              <w:left w:val="single" w:sz="4" w:space="0" w:color="auto"/>
              <w:bottom w:val="single" w:sz="4" w:space="0" w:color="auto"/>
              <w:right w:val="single" w:sz="4" w:space="0" w:color="auto"/>
            </w:tcBorders>
          </w:tcPr>
          <w:p w14:paraId="64C80729" w14:textId="3EA16C33" w:rsidR="00BA2491" w:rsidRPr="00C62D80" w:rsidRDefault="00BA2491" w:rsidP="00200C3B">
            <w:pPr>
              <w:spacing w:beforeLines="50" w:before="120" w:afterLines="50" w:after="120"/>
              <w:rPr>
                <w:rFonts w:eastAsia="PMingLiU"/>
                <w:sz w:val="18"/>
                <w:szCs w:val="18"/>
                <w:lang w:val="en-GB"/>
              </w:rPr>
            </w:pPr>
            <w:r w:rsidRPr="00C62D80">
              <w:rPr>
                <w:rFonts w:eastAsia="PMingLiU"/>
                <w:sz w:val="18"/>
                <w:szCs w:val="18"/>
                <w:lang w:val="en-GB"/>
              </w:rPr>
              <w:t>No</w:t>
            </w:r>
          </w:p>
        </w:tc>
        <w:tc>
          <w:tcPr>
            <w:tcW w:w="1559" w:type="dxa"/>
            <w:tcBorders>
              <w:top w:val="single" w:sz="4" w:space="0" w:color="auto"/>
              <w:left w:val="single" w:sz="4" w:space="0" w:color="auto"/>
              <w:bottom w:val="single" w:sz="4" w:space="0" w:color="auto"/>
              <w:right w:val="single" w:sz="4" w:space="0" w:color="auto"/>
            </w:tcBorders>
          </w:tcPr>
          <w:p w14:paraId="68C7AF92" w14:textId="4695091F" w:rsidR="00BA2491" w:rsidRPr="00C62D80" w:rsidRDefault="00BA2491" w:rsidP="00200C3B">
            <w:pPr>
              <w:spacing w:beforeLines="50" w:before="120" w:afterLines="50" w:after="120"/>
              <w:rPr>
                <w:sz w:val="18"/>
                <w:szCs w:val="18"/>
                <w:lang w:val="en-GB"/>
              </w:rPr>
            </w:pPr>
            <w:r w:rsidRPr="00C62D80">
              <w:rPr>
                <w:sz w:val="18"/>
                <w:szCs w:val="18"/>
                <w:lang w:val="en-GB"/>
              </w:rPr>
              <w:t>Fine beam</w:t>
            </w:r>
          </w:p>
        </w:tc>
        <w:tc>
          <w:tcPr>
            <w:tcW w:w="1160" w:type="dxa"/>
            <w:tcBorders>
              <w:top w:val="single" w:sz="4" w:space="0" w:color="auto"/>
              <w:left w:val="single" w:sz="4" w:space="0" w:color="auto"/>
              <w:bottom w:val="single" w:sz="4" w:space="0" w:color="auto"/>
              <w:right w:val="single" w:sz="4" w:space="0" w:color="auto"/>
            </w:tcBorders>
          </w:tcPr>
          <w:p w14:paraId="4FA761A9" w14:textId="5E8BC992" w:rsidR="00BA2491" w:rsidRPr="00C62D80" w:rsidRDefault="00BA2491" w:rsidP="00200C3B">
            <w:pPr>
              <w:spacing w:beforeLines="50" w:before="120" w:afterLines="50" w:after="120"/>
              <w:rPr>
                <w:rFonts w:eastAsia="PMingLiU"/>
                <w:color w:val="FF0000"/>
                <w:sz w:val="18"/>
                <w:szCs w:val="18"/>
                <w:lang w:val="en-GB"/>
              </w:rPr>
            </w:pPr>
            <w:r w:rsidRPr="00C62D80">
              <w:rPr>
                <w:rFonts w:eastAsia="PMingLiU"/>
                <w:b/>
                <w:bCs/>
                <w:color w:val="00B050"/>
                <w:sz w:val="18"/>
                <w:szCs w:val="18"/>
                <w:lang w:val="en-GB"/>
              </w:rPr>
              <w:t>Yes</w:t>
            </w:r>
          </w:p>
        </w:tc>
      </w:tr>
      <w:tr w:rsidR="00BA2491" w14:paraId="7937B651" w14:textId="77777777" w:rsidTr="00C62D80">
        <w:trPr>
          <w:trHeight w:val="1832"/>
        </w:trPr>
        <w:tc>
          <w:tcPr>
            <w:tcW w:w="620" w:type="dxa"/>
            <w:tcBorders>
              <w:top w:val="single" w:sz="4" w:space="0" w:color="auto"/>
              <w:left w:val="single" w:sz="4" w:space="0" w:color="auto"/>
              <w:bottom w:val="single" w:sz="4" w:space="0" w:color="auto"/>
              <w:right w:val="single" w:sz="4" w:space="0" w:color="auto"/>
            </w:tcBorders>
            <w:hideMark/>
          </w:tcPr>
          <w:p w14:paraId="1EE842C2" w14:textId="77777777" w:rsidR="00BA2491" w:rsidRPr="00C62D80" w:rsidRDefault="00BA2491">
            <w:pPr>
              <w:spacing w:beforeLines="50" w:before="120" w:afterLines="50" w:after="120"/>
              <w:rPr>
                <w:rFonts w:eastAsia="PMingLiU"/>
                <w:b/>
                <w:bCs/>
                <w:sz w:val="18"/>
                <w:szCs w:val="18"/>
                <w:lang w:val="en-GB"/>
              </w:rPr>
            </w:pPr>
            <w:r w:rsidRPr="00C62D80">
              <w:rPr>
                <w:rFonts w:eastAsia="PMingLiU"/>
                <w:b/>
                <w:bCs/>
                <w:sz w:val="18"/>
                <w:szCs w:val="18"/>
                <w:lang w:val="en-GB"/>
              </w:rPr>
              <w:t>4</w:t>
            </w:r>
          </w:p>
        </w:tc>
        <w:tc>
          <w:tcPr>
            <w:tcW w:w="1762" w:type="dxa"/>
            <w:tcBorders>
              <w:top w:val="single" w:sz="4" w:space="0" w:color="auto"/>
              <w:left w:val="single" w:sz="4" w:space="0" w:color="auto"/>
              <w:bottom w:val="single" w:sz="4" w:space="0" w:color="auto"/>
              <w:right w:val="single" w:sz="4" w:space="0" w:color="auto"/>
            </w:tcBorders>
            <w:vAlign w:val="center"/>
            <w:hideMark/>
          </w:tcPr>
          <w:p w14:paraId="2D539801" w14:textId="7AFB205F" w:rsidR="00C62D80" w:rsidRPr="00C62D80" w:rsidRDefault="00BA2491">
            <w:pPr>
              <w:widowControl/>
              <w:rPr>
                <w:sz w:val="18"/>
                <w:szCs w:val="18"/>
                <w:lang w:val="en-GB"/>
              </w:rPr>
            </w:pPr>
            <w:r w:rsidRPr="00C62D80">
              <w:rPr>
                <w:sz w:val="18"/>
                <w:szCs w:val="18"/>
                <w:lang w:val="en-GB"/>
              </w:rPr>
              <w:t>SSB based L1 measurement</w:t>
            </w:r>
          </w:p>
          <w:p w14:paraId="4F55D2D5" w14:textId="1DE88E35" w:rsidR="00BA2491" w:rsidRPr="00C62D80" w:rsidRDefault="00BA2491">
            <w:pPr>
              <w:widowControl/>
              <w:rPr>
                <w:sz w:val="18"/>
                <w:szCs w:val="18"/>
                <w:lang w:val="en-GB"/>
              </w:rPr>
            </w:pPr>
          </w:p>
        </w:tc>
        <w:tc>
          <w:tcPr>
            <w:tcW w:w="955" w:type="dxa"/>
            <w:tcBorders>
              <w:top w:val="single" w:sz="4" w:space="0" w:color="auto"/>
              <w:left w:val="single" w:sz="4" w:space="0" w:color="auto"/>
              <w:bottom w:val="single" w:sz="4" w:space="0" w:color="auto"/>
              <w:right w:val="single" w:sz="4" w:space="0" w:color="auto"/>
            </w:tcBorders>
            <w:hideMark/>
          </w:tcPr>
          <w:p w14:paraId="2A8624B9" w14:textId="77777777" w:rsidR="00BA2491" w:rsidRPr="00C62D80" w:rsidRDefault="00BA2491">
            <w:pPr>
              <w:spacing w:beforeLines="50" w:before="120" w:afterLines="50" w:after="120"/>
              <w:rPr>
                <w:rFonts w:eastAsia="PMingLiU"/>
                <w:sz w:val="18"/>
                <w:szCs w:val="18"/>
                <w:lang w:val="en-GB"/>
              </w:rPr>
            </w:pPr>
            <w:r w:rsidRPr="00C62D80">
              <w:rPr>
                <w:rFonts w:eastAsia="PMingLiU"/>
                <w:sz w:val="18"/>
                <w:szCs w:val="18"/>
                <w:lang w:val="en-GB"/>
              </w:rPr>
              <w:t>ON</w:t>
            </w:r>
          </w:p>
        </w:tc>
        <w:tc>
          <w:tcPr>
            <w:tcW w:w="2045" w:type="dxa"/>
            <w:tcBorders>
              <w:top w:val="single" w:sz="4" w:space="0" w:color="auto"/>
              <w:left w:val="single" w:sz="4" w:space="0" w:color="auto"/>
              <w:bottom w:val="single" w:sz="4" w:space="0" w:color="auto"/>
              <w:right w:val="single" w:sz="4" w:space="0" w:color="auto"/>
            </w:tcBorders>
          </w:tcPr>
          <w:p w14:paraId="33C72ABE" w14:textId="765947B7" w:rsidR="00BA2491" w:rsidRPr="00C62D80" w:rsidRDefault="00BA2491">
            <w:pPr>
              <w:spacing w:beforeLines="50" w:before="120" w:afterLines="50" w:after="120"/>
              <w:rPr>
                <w:rFonts w:eastAsia="PMingLiU"/>
                <w:sz w:val="18"/>
                <w:szCs w:val="18"/>
                <w:lang w:val="en-GB"/>
              </w:rPr>
            </w:pPr>
            <w:r w:rsidRPr="00C62D80">
              <w:rPr>
                <w:sz w:val="18"/>
                <w:szCs w:val="18"/>
                <w:lang w:val="en-GB"/>
              </w:rPr>
              <w:t>Step 2 is kept Corresponding to step 4 as the below procedures of serving cell. This case is not included in the three steps in the tentative agreement.</w:t>
            </w:r>
          </w:p>
        </w:tc>
        <w:tc>
          <w:tcPr>
            <w:tcW w:w="1559" w:type="dxa"/>
            <w:tcBorders>
              <w:top w:val="single" w:sz="4" w:space="0" w:color="auto"/>
              <w:left w:val="single" w:sz="4" w:space="0" w:color="auto"/>
              <w:bottom w:val="single" w:sz="4" w:space="0" w:color="auto"/>
              <w:right w:val="single" w:sz="4" w:space="0" w:color="auto"/>
            </w:tcBorders>
            <w:hideMark/>
          </w:tcPr>
          <w:p w14:paraId="773BA3E5" w14:textId="6A21F52A" w:rsidR="00BA2491" w:rsidRPr="00C62D80" w:rsidRDefault="00BA2491">
            <w:pPr>
              <w:spacing w:beforeLines="50" w:before="120" w:afterLines="50" w:after="120"/>
              <w:rPr>
                <w:rFonts w:eastAsia="PMingLiU"/>
                <w:sz w:val="18"/>
                <w:szCs w:val="18"/>
                <w:lang w:val="en-GB"/>
              </w:rPr>
            </w:pPr>
            <w:r w:rsidRPr="00C62D80">
              <w:rPr>
                <w:rFonts w:eastAsia="PMingLiU"/>
                <w:sz w:val="18"/>
                <w:szCs w:val="18"/>
                <w:lang w:val="en-GB"/>
              </w:rPr>
              <w:t>Yes</w:t>
            </w:r>
          </w:p>
        </w:tc>
        <w:tc>
          <w:tcPr>
            <w:tcW w:w="1559" w:type="dxa"/>
            <w:tcBorders>
              <w:top w:val="single" w:sz="4" w:space="0" w:color="auto"/>
              <w:left w:val="single" w:sz="4" w:space="0" w:color="auto"/>
              <w:bottom w:val="single" w:sz="4" w:space="0" w:color="auto"/>
              <w:right w:val="single" w:sz="4" w:space="0" w:color="auto"/>
            </w:tcBorders>
            <w:hideMark/>
          </w:tcPr>
          <w:p w14:paraId="460B8E76" w14:textId="77777777" w:rsidR="00BA2491" w:rsidRPr="00C62D80" w:rsidRDefault="00BA2491">
            <w:pPr>
              <w:spacing w:beforeLines="50" w:before="120" w:afterLines="50" w:after="120"/>
              <w:rPr>
                <w:sz w:val="18"/>
                <w:szCs w:val="18"/>
                <w:lang w:val="en-GB"/>
              </w:rPr>
            </w:pPr>
            <w:r w:rsidRPr="00C62D80">
              <w:rPr>
                <w:sz w:val="18"/>
                <w:szCs w:val="18"/>
                <w:lang w:val="en-GB"/>
              </w:rPr>
              <w:t>Fine beam</w:t>
            </w:r>
          </w:p>
        </w:tc>
        <w:tc>
          <w:tcPr>
            <w:tcW w:w="1160" w:type="dxa"/>
            <w:tcBorders>
              <w:top w:val="single" w:sz="4" w:space="0" w:color="auto"/>
              <w:left w:val="single" w:sz="4" w:space="0" w:color="auto"/>
              <w:bottom w:val="single" w:sz="4" w:space="0" w:color="auto"/>
              <w:right w:val="single" w:sz="4" w:space="0" w:color="auto"/>
            </w:tcBorders>
            <w:hideMark/>
          </w:tcPr>
          <w:p w14:paraId="446531E3" w14:textId="77777777" w:rsidR="00BA2491" w:rsidRPr="00C62D80" w:rsidRDefault="00BA2491">
            <w:pPr>
              <w:spacing w:beforeLines="50" w:before="120" w:afterLines="50" w:after="120"/>
              <w:rPr>
                <w:rFonts w:eastAsia="PMingLiU"/>
                <w:sz w:val="18"/>
                <w:szCs w:val="18"/>
                <w:lang w:val="en-GB"/>
              </w:rPr>
            </w:pPr>
            <w:r w:rsidRPr="00C62D80">
              <w:rPr>
                <w:rFonts w:eastAsia="PMingLiU"/>
                <w:color w:val="FF0000"/>
                <w:sz w:val="18"/>
                <w:szCs w:val="18"/>
                <w:lang w:val="en-GB"/>
              </w:rPr>
              <w:t>No</w:t>
            </w:r>
          </w:p>
        </w:tc>
      </w:tr>
    </w:tbl>
    <w:p w14:paraId="44B2AAD1" w14:textId="77777777" w:rsidR="00503C29" w:rsidRDefault="00503C29" w:rsidP="006D44D0">
      <w:pPr>
        <w:spacing w:beforeLines="50" w:before="120" w:afterLines="50" w:after="120"/>
        <w:rPr>
          <w:sz w:val="20"/>
          <w:szCs w:val="20"/>
          <w:lang w:val="en-GB"/>
        </w:rPr>
      </w:pPr>
    </w:p>
    <w:p w14:paraId="386CF797" w14:textId="3604254A" w:rsidR="00CB0B47" w:rsidRDefault="00BA2491" w:rsidP="00EF35B2">
      <w:pPr>
        <w:spacing w:beforeLines="50" w:before="120" w:afterLines="50" w:after="120"/>
        <w:rPr>
          <w:sz w:val="20"/>
          <w:szCs w:val="20"/>
        </w:rPr>
      </w:pPr>
      <w:r>
        <w:rPr>
          <w:rFonts w:hint="eastAsia"/>
          <w:sz w:val="20"/>
          <w:szCs w:val="20"/>
          <w:lang w:val="en-GB"/>
        </w:rPr>
        <w:t>B</w:t>
      </w:r>
      <w:r>
        <w:rPr>
          <w:sz w:val="20"/>
          <w:szCs w:val="20"/>
          <w:lang w:val="en-GB"/>
        </w:rPr>
        <w:t xml:space="preserve">efore discussing the four cases, </w:t>
      </w:r>
      <w:r>
        <w:rPr>
          <w:sz w:val="20"/>
          <w:szCs w:val="20"/>
        </w:rPr>
        <w:t>w</w:t>
      </w:r>
      <w:r w:rsidR="00CB0B47">
        <w:rPr>
          <w:sz w:val="20"/>
          <w:szCs w:val="20"/>
        </w:rPr>
        <w:t>e would like to recall CSI-RS based L1 measurement procedures of serving cells in FR2-1, i.e.,</w:t>
      </w:r>
    </w:p>
    <w:p w14:paraId="4D84FFB0" w14:textId="7267BB51" w:rsidR="00CB0B47" w:rsidRPr="008D0F02" w:rsidRDefault="00CB0B47" w:rsidP="008D0F02">
      <w:pPr>
        <w:pStyle w:val="ListParagraph"/>
        <w:widowControl/>
        <w:numPr>
          <w:ilvl w:val="1"/>
          <w:numId w:val="62"/>
        </w:numPr>
        <w:overflowPunct w:val="0"/>
        <w:autoSpaceDE w:val="0"/>
        <w:autoSpaceDN w:val="0"/>
        <w:adjustRightInd w:val="0"/>
        <w:snapToGrid w:val="0"/>
        <w:spacing w:after="120"/>
        <w:rPr>
          <w:bCs/>
          <w:color w:val="000000" w:themeColor="text1"/>
          <w:sz w:val="20"/>
          <w:szCs w:val="20"/>
        </w:rPr>
      </w:pPr>
      <w:r w:rsidRPr="008D0F02">
        <w:rPr>
          <w:bCs/>
          <w:color w:val="000000" w:themeColor="text1"/>
          <w:sz w:val="20"/>
          <w:szCs w:val="20"/>
        </w:rPr>
        <w:t>Step 1: SSB based L3 measurements</w:t>
      </w:r>
    </w:p>
    <w:p w14:paraId="13CE4EED" w14:textId="44741817" w:rsidR="00CB0B47" w:rsidRDefault="00CB0B47" w:rsidP="008D0F02">
      <w:pPr>
        <w:pStyle w:val="ListParagraph"/>
        <w:widowControl/>
        <w:numPr>
          <w:ilvl w:val="1"/>
          <w:numId w:val="62"/>
        </w:numPr>
        <w:overflowPunct w:val="0"/>
        <w:autoSpaceDE w:val="0"/>
        <w:autoSpaceDN w:val="0"/>
        <w:adjustRightInd w:val="0"/>
        <w:snapToGrid w:val="0"/>
        <w:spacing w:after="120"/>
        <w:rPr>
          <w:bCs/>
          <w:color w:val="000000" w:themeColor="text1"/>
          <w:sz w:val="20"/>
          <w:szCs w:val="20"/>
        </w:rPr>
      </w:pPr>
      <w:r w:rsidRPr="008D0F02">
        <w:rPr>
          <w:bCs/>
          <w:color w:val="000000" w:themeColor="text1"/>
          <w:sz w:val="20"/>
          <w:szCs w:val="20"/>
        </w:rPr>
        <w:t xml:space="preserve">Step 2: SSB-based L1 measurements </w:t>
      </w:r>
      <w:r w:rsidR="009B473D" w:rsidRPr="008D0F02">
        <w:rPr>
          <w:bCs/>
          <w:color w:val="000000" w:themeColor="text1"/>
          <w:sz w:val="20"/>
          <w:szCs w:val="20"/>
        </w:rPr>
        <w:t>(P-1</w:t>
      </w:r>
      <w:r w:rsidR="008D0F02">
        <w:rPr>
          <w:bCs/>
          <w:color w:val="000000" w:themeColor="text1"/>
          <w:sz w:val="20"/>
          <w:szCs w:val="20"/>
        </w:rPr>
        <w:t xml:space="preserve"> in Fig. 1</w:t>
      </w:r>
      <w:r w:rsidR="009B473D" w:rsidRPr="008D0F02">
        <w:rPr>
          <w:bCs/>
          <w:color w:val="000000" w:themeColor="text1"/>
          <w:sz w:val="20"/>
          <w:szCs w:val="20"/>
        </w:rPr>
        <w:t>)</w:t>
      </w:r>
    </w:p>
    <w:p w14:paraId="16FBF02D" w14:textId="77777777" w:rsidR="008D0F02" w:rsidRPr="008D0F02" w:rsidRDefault="008D0F02" w:rsidP="008D0F02">
      <w:pPr>
        <w:pStyle w:val="ListParagraph"/>
        <w:widowControl/>
        <w:numPr>
          <w:ilvl w:val="2"/>
          <w:numId w:val="62"/>
        </w:numPr>
        <w:overflowPunct w:val="0"/>
        <w:autoSpaceDE w:val="0"/>
        <w:autoSpaceDN w:val="0"/>
        <w:adjustRightInd w:val="0"/>
        <w:snapToGrid w:val="0"/>
        <w:spacing w:after="120"/>
        <w:rPr>
          <w:bCs/>
          <w:color w:val="000000" w:themeColor="text1"/>
          <w:sz w:val="20"/>
          <w:szCs w:val="20"/>
        </w:rPr>
      </w:pPr>
      <w:r>
        <w:rPr>
          <w:sz w:val="20"/>
          <w:szCs w:val="20"/>
        </w:rPr>
        <w:t xml:space="preserve">Tx-Rx beam pair refinement based on SSB is performed. </w:t>
      </w:r>
    </w:p>
    <w:p w14:paraId="0467A850" w14:textId="493525E7" w:rsidR="008D0F02" w:rsidRPr="008D0F02" w:rsidRDefault="008D0F02" w:rsidP="008D0F02">
      <w:pPr>
        <w:pStyle w:val="ListParagraph"/>
        <w:widowControl/>
        <w:numPr>
          <w:ilvl w:val="2"/>
          <w:numId w:val="62"/>
        </w:numPr>
        <w:overflowPunct w:val="0"/>
        <w:autoSpaceDE w:val="0"/>
        <w:autoSpaceDN w:val="0"/>
        <w:adjustRightInd w:val="0"/>
        <w:snapToGrid w:val="0"/>
        <w:spacing w:after="120"/>
        <w:rPr>
          <w:bCs/>
          <w:color w:val="000000" w:themeColor="text1"/>
          <w:sz w:val="20"/>
          <w:szCs w:val="20"/>
        </w:rPr>
      </w:pPr>
      <w:r>
        <w:rPr>
          <w:sz w:val="20"/>
          <w:szCs w:val="20"/>
        </w:rPr>
        <w:t>After step 2, NW determines the best SSB and UE determines the best Rx beam.</w:t>
      </w:r>
    </w:p>
    <w:p w14:paraId="6CB6A6AC" w14:textId="4A3F456A" w:rsidR="00CB0B47" w:rsidRDefault="00CB0B47" w:rsidP="008D0F02">
      <w:pPr>
        <w:pStyle w:val="ListParagraph"/>
        <w:widowControl/>
        <w:numPr>
          <w:ilvl w:val="1"/>
          <w:numId w:val="62"/>
        </w:numPr>
        <w:overflowPunct w:val="0"/>
        <w:autoSpaceDE w:val="0"/>
        <w:autoSpaceDN w:val="0"/>
        <w:adjustRightInd w:val="0"/>
        <w:snapToGrid w:val="0"/>
        <w:spacing w:after="120"/>
        <w:rPr>
          <w:bCs/>
          <w:color w:val="000000" w:themeColor="text1"/>
          <w:sz w:val="20"/>
          <w:szCs w:val="20"/>
        </w:rPr>
      </w:pPr>
      <w:r w:rsidRPr="008D0F02">
        <w:rPr>
          <w:bCs/>
          <w:color w:val="000000" w:themeColor="text1"/>
          <w:sz w:val="20"/>
          <w:szCs w:val="20"/>
        </w:rPr>
        <w:t xml:space="preserve">Step 3: CSI-RS based L1 measurements </w:t>
      </w:r>
      <w:r w:rsidR="009B473D" w:rsidRPr="008D0F02">
        <w:rPr>
          <w:bCs/>
          <w:color w:val="000000" w:themeColor="text1"/>
          <w:sz w:val="20"/>
          <w:szCs w:val="20"/>
        </w:rPr>
        <w:t>on resources with repetition off (P-2</w:t>
      </w:r>
      <w:r w:rsidR="008D0F02">
        <w:rPr>
          <w:bCs/>
          <w:color w:val="000000" w:themeColor="text1"/>
          <w:sz w:val="20"/>
          <w:szCs w:val="20"/>
        </w:rPr>
        <w:t xml:space="preserve"> in Fig. 1</w:t>
      </w:r>
      <w:r w:rsidR="009B473D" w:rsidRPr="008D0F02">
        <w:rPr>
          <w:bCs/>
          <w:color w:val="000000" w:themeColor="text1"/>
          <w:sz w:val="20"/>
          <w:szCs w:val="20"/>
        </w:rPr>
        <w:t>)</w:t>
      </w:r>
    </w:p>
    <w:p w14:paraId="4437239F" w14:textId="754D1834" w:rsidR="008D0F02" w:rsidRPr="008D0F02" w:rsidRDefault="008D0F02" w:rsidP="008D0F02">
      <w:pPr>
        <w:pStyle w:val="ListParagraph"/>
        <w:widowControl/>
        <w:numPr>
          <w:ilvl w:val="2"/>
          <w:numId w:val="62"/>
        </w:numPr>
        <w:overflowPunct w:val="0"/>
        <w:autoSpaceDE w:val="0"/>
        <w:autoSpaceDN w:val="0"/>
        <w:adjustRightInd w:val="0"/>
        <w:snapToGrid w:val="0"/>
        <w:spacing w:after="120"/>
        <w:rPr>
          <w:bCs/>
          <w:color w:val="000000" w:themeColor="text1"/>
          <w:sz w:val="20"/>
          <w:szCs w:val="20"/>
        </w:rPr>
      </w:pPr>
      <w:r>
        <w:rPr>
          <w:sz w:val="20"/>
          <w:szCs w:val="20"/>
          <w:lang w:val="en-GB"/>
        </w:rPr>
        <w:t>The parameter repetition of CSI-RS resources is set to OFF. Beams of CSI-RS are supposed to be finer than that of SSB.</w:t>
      </w:r>
    </w:p>
    <w:p w14:paraId="746E7A5E" w14:textId="76D012A6" w:rsidR="008D0F02" w:rsidRPr="008D0F02" w:rsidRDefault="008D0F02" w:rsidP="008D0F02">
      <w:pPr>
        <w:pStyle w:val="ListParagraph"/>
        <w:widowControl/>
        <w:numPr>
          <w:ilvl w:val="2"/>
          <w:numId w:val="62"/>
        </w:numPr>
        <w:overflowPunct w:val="0"/>
        <w:autoSpaceDE w:val="0"/>
        <w:autoSpaceDN w:val="0"/>
        <w:adjustRightInd w:val="0"/>
        <w:snapToGrid w:val="0"/>
        <w:spacing w:after="120"/>
        <w:rPr>
          <w:bCs/>
          <w:color w:val="000000" w:themeColor="text1"/>
          <w:sz w:val="20"/>
          <w:szCs w:val="20"/>
        </w:rPr>
      </w:pPr>
      <w:r>
        <w:rPr>
          <w:sz w:val="20"/>
          <w:szCs w:val="20"/>
        </w:rPr>
        <w:t xml:space="preserve">UE </w:t>
      </w:r>
      <w:r>
        <w:rPr>
          <w:sz w:val="20"/>
          <w:szCs w:val="20"/>
          <w:lang w:val="en-GB"/>
        </w:rPr>
        <w:t xml:space="preserve">is supposed to use the same Rx beam as the associated SSB to measure the CSI-RS. </w:t>
      </w:r>
    </w:p>
    <w:p w14:paraId="092A8299" w14:textId="5A39BF58" w:rsidR="008D0F02" w:rsidRPr="008D0F02" w:rsidRDefault="008D0F02" w:rsidP="008D0F02">
      <w:pPr>
        <w:pStyle w:val="ListParagraph"/>
        <w:widowControl/>
        <w:numPr>
          <w:ilvl w:val="2"/>
          <w:numId w:val="62"/>
        </w:numPr>
        <w:overflowPunct w:val="0"/>
        <w:autoSpaceDE w:val="0"/>
        <w:autoSpaceDN w:val="0"/>
        <w:adjustRightInd w:val="0"/>
        <w:snapToGrid w:val="0"/>
        <w:spacing w:after="120"/>
        <w:rPr>
          <w:bCs/>
          <w:color w:val="000000" w:themeColor="text1"/>
          <w:sz w:val="20"/>
          <w:szCs w:val="20"/>
        </w:rPr>
      </w:pPr>
      <w:r>
        <w:rPr>
          <w:sz w:val="20"/>
          <w:szCs w:val="20"/>
          <w:lang w:val="en-GB"/>
        </w:rPr>
        <w:t>NW uses these CSI-RS resources with repetition OFF to refine Tx beam.</w:t>
      </w:r>
    </w:p>
    <w:p w14:paraId="78188AE9" w14:textId="1F726936" w:rsidR="00CB0B47" w:rsidRPr="00503C29" w:rsidRDefault="009B473D" w:rsidP="008D0F02">
      <w:pPr>
        <w:pStyle w:val="ListParagraph"/>
        <w:widowControl/>
        <w:numPr>
          <w:ilvl w:val="1"/>
          <w:numId w:val="62"/>
        </w:numPr>
        <w:overflowPunct w:val="0"/>
        <w:autoSpaceDE w:val="0"/>
        <w:autoSpaceDN w:val="0"/>
        <w:adjustRightInd w:val="0"/>
        <w:snapToGrid w:val="0"/>
        <w:spacing w:after="120"/>
        <w:rPr>
          <w:sz w:val="20"/>
          <w:szCs w:val="20"/>
        </w:rPr>
      </w:pPr>
      <w:r w:rsidRPr="008D0F02">
        <w:rPr>
          <w:bCs/>
          <w:color w:val="000000" w:themeColor="text1"/>
          <w:sz w:val="20"/>
          <w:szCs w:val="20"/>
        </w:rPr>
        <w:t>Step 4: CSI-RS based L1 measurements on resources with repetition on (P-3</w:t>
      </w:r>
      <w:r w:rsidR="008D0F02">
        <w:rPr>
          <w:bCs/>
          <w:color w:val="000000" w:themeColor="text1"/>
          <w:sz w:val="20"/>
          <w:szCs w:val="20"/>
        </w:rPr>
        <w:t xml:space="preserve"> in Fig. 1</w:t>
      </w:r>
      <w:r w:rsidRPr="008D0F02">
        <w:rPr>
          <w:bCs/>
          <w:color w:val="000000" w:themeColor="text1"/>
          <w:sz w:val="20"/>
          <w:szCs w:val="20"/>
        </w:rPr>
        <w:t>)</w:t>
      </w:r>
    </w:p>
    <w:p w14:paraId="7873C36F" w14:textId="54DE82E3" w:rsidR="00503C29" w:rsidRPr="00503C29" w:rsidRDefault="00503C29" w:rsidP="00503C29">
      <w:pPr>
        <w:pStyle w:val="ListParagraph"/>
        <w:widowControl/>
        <w:numPr>
          <w:ilvl w:val="2"/>
          <w:numId w:val="62"/>
        </w:numPr>
        <w:overflowPunct w:val="0"/>
        <w:autoSpaceDE w:val="0"/>
        <w:autoSpaceDN w:val="0"/>
        <w:adjustRightInd w:val="0"/>
        <w:snapToGrid w:val="0"/>
        <w:spacing w:after="120"/>
        <w:rPr>
          <w:bCs/>
          <w:color w:val="000000" w:themeColor="text1"/>
          <w:sz w:val="20"/>
          <w:szCs w:val="20"/>
        </w:rPr>
      </w:pPr>
      <w:r w:rsidRPr="00503C29">
        <w:rPr>
          <w:sz w:val="20"/>
          <w:szCs w:val="20"/>
          <w:lang w:val="en-GB"/>
        </w:rPr>
        <w:t xml:space="preserve">The further refined Tx beam in step 3 is used at NW side. </w:t>
      </w:r>
    </w:p>
    <w:p w14:paraId="0C1D5FFB" w14:textId="7EF8E1F4" w:rsidR="00503C29" w:rsidRDefault="00503C29" w:rsidP="00503C29">
      <w:pPr>
        <w:pStyle w:val="ListParagraph"/>
        <w:widowControl/>
        <w:numPr>
          <w:ilvl w:val="2"/>
          <w:numId w:val="62"/>
        </w:numPr>
        <w:overflowPunct w:val="0"/>
        <w:autoSpaceDE w:val="0"/>
        <w:autoSpaceDN w:val="0"/>
        <w:adjustRightInd w:val="0"/>
        <w:snapToGrid w:val="0"/>
        <w:spacing w:after="120"/>
        <w:rPr>
          <w:bCs/>
          <w:color w:val="000000" w:themeColor="text1"/>
          <w:sz w:val="20"/>
          <w:szCs w:val="20"/>
        </w:rPr>
      </w:pPr>
      <w:r>
        <w:rPr>
          <w:sz w:val="20"/>
          <w:szCs w:val="20"/>
        </w:rPr>
        <w:t xml:space="preserve">UE </w:t>
      </w:r>
      <w:r>
        <w:rPr>
          <w:sz w:val="20"/>
          <w:szCs w:val="20"/>
          <w:lang w:val="en-GB"/>
        </w:rPr>
        <w:t xml:space="preserve">is supposed to refine the Rx beam further. </w:t>
      </w:r>
    </w:p>
    <w:p w14:paraId="2BB4E403" w14:textId="1145EEB3" w:rsidR="00EF35B2" w:rsidRDefault="00D914D9" w:rsidP="00EF35B2">
      <w:pPr>
        <w:spacing w:beforeLines="50" w:before="120" w:afterLines="50" w:after="120"/>
        <w:jc w:val="center"/>
        <w:rPr>
          <w:sz w:val="20"/>
          <w:szCs w:val="20"/>
          <w:lang w:val="en-GB"/>
        </w:rPr>
      </w:pPr>
      <w:r>
        <w:rPr>
          <w:noProof/>
          <w:sz w:val="20"/>
          <w:szCs w:val="20"/>
          <w:lang w:val="en-GB"/>
        </w:rPr>
        <w:drawing>
          <wp:inline distT="0" distB="0" distL="0" distR="0" wp14:anchorId="2FFB980A" wp14:editId="5F8D6AE2">
            <wp:extent cx="1568311" cy="234490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83298" cy="2367311"/>
                    </a:xfrm>
                    <a:prstGeom prst="rect">
                      <a:avLst/>
                    </a:prstGeom>
                    <a:noFill/>
                  </pic:spPr>
                </pic:pic>
              </a:graphicData>
            </a:graphic>
          </wp:inline>
        </w:drawing>
      </w:r>
    </w:p>
    <w:p w14:paraId="4362985E" w14:textId="14E7259E" w:rsidR="008D0F02" w:rsidRDefault="008D0F02" w:rsidP="00EF35B2">
      <w:pPr>
        <w:spacing w:beforeLines="50" w:before="120" w:afterLines="50" w:after="120"/>
        <w:jc w:val="center"/>
        <w:rPr>
          <w:sz w:val="20"/>
          <w:szCs w:val="20"/>
          <w:lang w:val="en-GB"/>
        </w:rPr>
      </w:pPr>
      <w:r>
        <w:rPr>
          <w:sz w:val="20"/>
          <w:szCs w:val="20"/>
          <w:lang w:val="en-GB"/>
        </w:rPr>
        <w:t>Fig. 1</w:t>
      </w:r>
    </w:p>
    <w:p w14:paraId="549142B4" w14:textId="57D77C00" w:rsidR="00055E1B" w:rsidRDefault="00503C29" w:rsidP="00EF35B2">
      <w:pPr>
        <w:spacing w:beforeLines="50" w:before="120" w:afterLines="50" w:after="120"/>
        <w:rPr>
          <w:sz w:val="20"/>
          <w:szCs w:val="20"/>
          <w:lang w:val="en-GB"/>
        </w:rPr>
      </w:pPr>
      <w:r>
        <w:rPr>
          <w:sz w:val="20"/>
          <w:szCs w:val="20"/>
          <w:lang w:val="en-GB"/>
        </w:rPr>
        <w:t xml:space="preserve">The P-1 to P-3 procedures designed in R15 </w:t>
      </w:r>
      <w:r w:rsidR="00641D48">
        <w:rPr>
          <w:sz w:val="20"/>
          <w:szCs w:val="20"/>
          <w:lang w:val="en-GB"/>
        </w:rPr>
        <w:t xml:space="preserve">are </w:t>
      </w:r>
      <w:r>
        <w:rPr>
          <w:sz w:val="20"/>
          <w:szCs w:val="20"/>
          <w:lang w:val="en-GB"/>
        </w:rPr>
        <w:t xml:space="preserve">to refine both Tx beam at </w:t>
      </w:r>
      <w:proofErr w:type="spellStart"/>
      <w:r>
        <w:rPr>
          <w:sz w:val="20"/>
          <w:szCs w:val="20"/>
          <w:lang w:val="en-GB"/>
        </w:rPr>
        <w:t>gNB</w:t>
      </w:r>
      <w:proofErr w:type="spellEnd"/>
      <w:r>
        <w:rPr>
          <w:sz w:val="20"/>
          <w:szCs w:val="20"/>
          <w:lang w:val="en-GB"/>
        </w:rPr>
        <w:t xml:space="preserve"> and Rx beam at UE with the least overhead. </w:t>
      </w:r>
      <w:r w:rsidR="00A377A6">
        <w:rPr>
          <w:sz w:val="20"/>
          <w:szCs w:val="20"/>
          <w:lang w:val="en-GB"/>
        </w:rPr>
        <w:t xml:space="preserve">In our understanding, case 2 in </w:t>
      </w:r>
      <w:r w:rsidR="00055E1B">
        <w:rPr>
          <w:sz w:val="20"/>
          <w:szCs w:val="20"/>
          <w:lang w:val="en-GB"/>
        </w:rPr>
        <w:t>Table 1, i.e., skip SSB based L1 measurement and CSI-RS are configured with repetition ON, is to use CSI-RS with repetition ON in P-1. This will lead to larger overhead</w:t>
      </w:r>
      <w:r w:rsidR="00C908EE">
        <w:rPr>
          <w:sz w:val="20"/>
          <w:szCs w:val="20"/>
          <w:lang w:val="en-GB"/>
        </w:rPr>
        <w:t xml:space="preserve">. As the example shown in Table 2, the overhead will be </w:t>
      </w:r>
      <w:r w:rsidR="00710F5C" w:rsidRPr="00710F5C">
        <w:rPr>
          <w:b/>
          <w:bCs/>
          <w:sz w:val="20"/>
          <w:szCs w:val="20"/>
          <w:lang w:val="en-GB"/>
        </w:rPr>
        <w:t>8 to</w:t>
      </w:r>
      <w:r w:rsidR="00710F5C">
        <w:rPr>
          <w:sz w:val="20"/>
          <w:szCs w:val="20"/>
          <w:lang w:val="en-GB"/>
        </w:rPr>
        <w:t xml:space="preserve"> </w:t>
      </w:r>
      <w:r w:rsidR="00C908EE" w:rsidRPr="00C908EE">
        <w:rPr>
          <w:b/>
          <w:bCs/>
          <w:sz w:val="20"/>
          <w:szCs w:val="20"/>
          <w:lang w:val="en-GB"/>
        </w:rPr>
        <w:t>340</w:t>
      </w:r>
      <w:r w:rsidR="00C908EE">
        <w:rPr>
          <w:sz w:val="20"/>
          <w:szCs w:val="20"/>
          <w:lang w:val="en-GB"/>
        </w:rPr>
        <w:t xml:space="preserve"> (128x8/3) times of the overhead using the legacy P-1/2 procedure. That is why SSB is used in P-1 but not CSI-RS in serving cell.</w:t>
      </w:r>
      <w:r w:rsidR="006F42C5">
        <w:rPr>
          <w:sz w:val="20"/>
          <w:szCs w:val="20"/>
          <w:lang w:val="en-GB"/>
        </w:rPr>
        <w:t xml:space="preserve"> </w:t>
      </w:r>
      <w:r w:rsidR="00710F5C">
        <w:rPr>
          <w:sz w:val="20"/>
          <w:szCs w:val="20"/>
          <w:lang w:val="en-GB"/>
        </w:rPr>
        <w:t>Of course, considering there will be UEs under different SSB beam</w:t>
      </w:r>
      <w:r w:rsidR="00641D48">
        <w:rPr>
          <w:sz w:val="20"/>
          <w:szCs w:val="20"/>
          <w:lang w:val="en-GB"/>
        </w:rPr>
        <w:t xml:space="preserve">, the overhead to transmit CSI-RS with repetition ON for every SSB beam would be very high. </w:t>
      </w:r>
      <w:r w:rsidR="006F42C5">
        <w:rPr>
          <w:sz w:val="20"/>
          <w:szCs w:val="20"/>
          <w:lang w:val="en-GB"/>
        </w:rPr>
        <w:t xml:space="preserve">We wonder whether it is worthy to do CSI-RS based L1 measurement on </w:t>
      </w:r>
      <w:proofErr w:type="spellStart"/>
      <w:r w:rsidR="006F42C5">
        <w:rPr>
          <w:sz w:val="20"/>
          <w:szCs w:val="20"/>
          <w:lang w:val="en-GB"/>
        </w:rPr>
        <w:t>neighbor</w:t>
      </w:r>
      <w:proofErr w:type="spellEnd"/>
      <w:r w:rsidR="006F42C5">
        <w:rPr>
          <w:sz w:val="20"/>
          <w:szCs w:val="20"/>
          <w:lang w:val="en-GB"/>
        </w:rPr>
        <w:t xml:space="preserve"> cell with so much overhead</w:t>
      </w:r>
      <w:r w:rsidR="003B283A">
        <w:rPr>
          <w:sz w:val="20"/>
          <w:szCs w:val="20"/>
          <w:lang w:val="en-GB"/>
        </w:rPr>
        <w:t xml:space="preserve">, </w:t>
      </w:r>
      <w:r w:rsidR="006F42C5">
        <w:rPr>
          <w:sz w:val="20"/>
          <w:szCs w:val="20"/>
          <w:lang w:val="en-GB"/>
        </w:rPr>
        <w:t>considering the gain is marginal compared to SSB based L1 measurement.</w:t>
      </w:r>
    </w:p>
    <w:p w14:paraId="23AA4BC2" w14:textId="53065989" w:rsidR="009C6AC5" w:rsidRPr="009C6AC5" w:rsidRDefault="009C6AC5" w:rsidP="009C6AC5">
      <w:pPr>
        <w:spacing w:beforeLines="50" w:before="120" w:afterLines="50" w:after="120"/>
        <w:jc w:val="center"/>
        <w:rPr>
          <w:b/>
          <w:bCs/>
          <w:sz w:val="20"/>
          <w:szCs w:val="20"/>
          <w:lang w:val="en-GB"/>
        </w:rPr>
      </w:pPr>
      <w:r>
        <w:rPr>
          <w:b/>
          <w:bCs/>
          <w:sz w:val="20"/>
          <w:szCs w:val="20"/>
          <w:lang w:val="en-GB"/>
        </w:rPr>
        <w:t>Table 2</w:t>
      </w:r>
    </w:p>
    <w:tbl>
      <w:tblPr>
        <w:tblStyle w:val="TableGrid"/>
        <w:tblW w:w="0" w:type="auto"/>
        <w:tblLook w:val="04A0" w:firstRow="1" w:lastRow="0" w:firstColumn="1" w:lastColumn="0" w:noHBand="0" w:noVBand="1"/>
      </w:tblPr>
      <w:tblGrid>
        <w:gridCol w:w="2407"/>
        <w:gridCol w:w="2407"/>
        <w:gridCol w:w="2407"/>
        <w:gridCol w:w="2408"/>
      </w:tblGrid>
      <w:tr w:rsidR="00055E1B" w14:paraId="5810D975" w14:textId="77777777" w:rsidTr="00055E1B">
        <w:tc>
          <w:tcPr>
            <w:tcW w:w="2407" w:type="dxa"/>
          </w:tcPr>
          <w:p w14:paraId="3F9EBF15" w14:textId="77777777" w:rsidR="00055E1B" w:rsidRDefault="00055E1B" w:rsidP="00EF35B2">
            <w:pPr>
              <w:spacing w:beforeLines="50" w:before="120" w:afterLines="50" w:after="120"/>
              <w:rPr>
                <w:sz w:val="20"/>
                <w:szCs w:val="20"/>
                <w:lang w:val="en-GB"/>
              </w:rPr>
            </w:pPr>
          </w:p>
        </w:tc>
        <w:tc>
          <w:tcPr>
            <w:tcW w:w="2407" w:type="dxa"/>
          </w:tcPr>
          <w:p w14:paraId="481568E9" w14:textId="62FBADEC" w:rsidR="00055E1B" w:rsidRDefault="00055E1B" w:rsidP="00EF35B2">
            <w:pPr>
              <w:spacing w:beforeLines="50" w:before="120" w:afterLines="50" w:after="120"/>
              <w:rPr>
                <w:sz w:val="20"/>
                <w:szCs w:val="20"/>
                <w:lang w:val="en-GB"/>
              </w:rPr>
            </w:pPr>
            <w:r>
              <w:rPr>
                <w:sz w:val="20"/>
                <w:szCs w:val="20"/>
                <w:lang w:val="en-GB"/>
              </w:rPr>
              <w:t>P-1</w:t>
            </w:r>
          </w:p>
        </w:tc>
        <w:tc>
          <w:tcPr>
            <w:tcW w:w="2407" w:type="dxa"/>
          </w:tcPr>
          <w:p w14:paraId="78669C24" w14:textId="5C2F92EA" w:rsidR="00055E1B" w:rsidRDefault="00055E1B" w:rsidP="00EF35B2">
            <w:pPr>
              <w:spacing w:beforeLines="50" w:before="120" w:afterLines="50" w:after="120"/>
              <w:rPr>
                <w:sz w:val="20"/>
                <w:szCs w:val="20"/>
                <w:lang w:val="en-GB"/>
              </w:rPr>
            </w:pPr>
            <w:r>
              <w:rPr>
                <w:rFonts w:hint="eastAsia"/>
                <w:sz w:val="20"/>
                <w:szCs w:val="20"/>
                <w:lang w:val="en-GB"/>
              </w:rPr>
              <w:t>P-</w:t>
            </w:r>
            <w:r>
              <w:rPr>
                <w:sz w:val="20"/>
                <w:szCs w:val="20"/>
                <w:lang w:val="en-GB"/>
              </w:rPr>
              <w:t>2</w:t>
            </w:r>
          </w:p>
        </w:tc>
        <w:tc>
          <w:tcPr>
            <w:tcW w:w="2408" w:type="dxa"/>
          </w:tcPr>
          <w:p w14:paraId="138107B1" w14:textId="023A15C6" w:rsidR="00055E1B" w:rsidRDefault="009C6AC5" w:rsidP="00EF35B2">
            <w:pPr>
              <w:spacing w:beforeLines="50" w:before="120" w:afterLines="50" w:after="120"/>
              <w:rPr>
                <w:sz w:val="20"/>
                <w:szCs w:val="20"/>
                <w:lang w:val="en-GB"/>
              </w:rPr>
            </w:pPr>
            <w:r>
              <w:rPr>
                <w:sz w:val="20"/>
                <w:szCs w:val="20"/>
                <w:lang w:val="en-GB"/>
              </w:rPr>
              <w:t>P-3</w:t>
            </w:r>
          </w:p>
        </w:tc>
      </w:tr>
      <w:tr w:rsidR="00055E1B" w14:paraId="09E6676B" w14:textId="77777777" w:rsidTr="00055E1B">
        <w:tc>
          <w:tcPr>
            <w:tcW w:w="2407" w:type="dxa"/>
          </w:tcPr>
          <w:p w14:paraId="19733446" w14:textId="7875DE70" w:rsidR="00055E1B" w:rsidRDefault="00055E1B" w:rsidP="00EF35B2">
            <w:pPr>
              <w:spacing w:beforeLines="50" w:before="120" w:afterLines="50" w:after="120"/>
              <w:rPr>
                <w:sz w:val="20"/>
                <w:szCs w:val="20"/>
                <w:lang w:val="en-GB"/>
              </w:rPr>
            </w:pPr>
            <w:r>
              <w:rPr>
                <w:sz w:val="20"/>
                <w:szCs w:val="20"/>
                <w:lang w:val="en-GB"/>
              </w:rPr>
              <w:t xml:space="preserve">Using SSB in P-1 </w:t>
            </w:r>
          </w:p>
        </w:tc>
        <w:tc>
          <w:tcPr>
            <w:tcW w:w="2407" w:type="dxa"/>
          </w:tcPr>
          <w:p w14:paraId="151AA999" w14:textId="77777777" w:rsidR="00055E1B" w:rsidRDefault="00055E1B" w:rsidP="00EF35B2">
            <w:pPr>
              <w:spacing w:beforeLines="50" w:before="120" w:afterLines="50" w:after="120"/>
              <w:rPr>
                <w:sz w:val="20"/>
                <w:szCs w:val="20"/>
                <w:lang w:val="en-GB"/>
              </w:rPr>
            </w:pPr>
            <w:r>
              <w:rPr>
                <w:sz w:val="20"/>
                <w:szCs w:val="20"/>
                <w:lang w:val="en-GB"/>
              </w:rPr>
              <w:t>No additional overhead.</w:t>
            </w:r>
          </w:p>
          <w:p w14:paraId="73A921F1" w14:textId="4E008F83" w:rsidR="00055E1B" w:rsidRDefault="00055E1B" w:rsidP="00EF35B2">
            <w:pPr>
              <w:spacing w:beforeLines="50" w:before="120" w:afterLines="50" w:after="120"/>
              <w:rPr>
                <w:sz w:val="20"/>
                <w:szCs w:val="20"/>
                <w:lang w:val="en-GB"/>
              </w:rPr>
            </w:pPr>
            <w:r>
              <w:rPr>
                <w:sz w:val="20"/>
                <w:szCs w:val="20"/>
                <w:lang w:val="en-GB"/>
              </w:rPr>
              <w:lastRenderedPageBreak/>
              <w:t>Reuse the SSB for L3 measurement</w:t>
            </w:r>
          </w:p>
        </w:tc>
        <w:tc>
          <w:tcPr>
            <w:tcW w:w="2407" w:type="dxa"/>
          </w:tcPr>
          <w:p w14:paraId="5D7BCB11" w14:textId="250BF86A" w:rsidR="00055E1B" w:rsidRPr="00710F5C" w:rsidRDefault="00710F5C" w:rsidP="00710F5C">
            <w:pPr>
              <w:pStyle w:val="ListParagraph"/>
              <w:numPr>
                <w:ilvl w:val="0"/>
                <w:numId w:val="62"/>
              </w:numPr>
              <w:spacing w:beforeLines="50" w:before="120" w:afterLines="50" w:after="120"/>
              <w:rPr>
                <w:sz w:val="20"/>
                <w:szCs w:val="20"/>
                <w:lang w:val="en-GB"/>
              </w:rPr>
            </w:pPr>
            <w:r w:rsidRPr="00710F5C">
              <w:rPr>
                <w:sz w:val="20"/>
                <w:szCs w:val="20"/>
                <w:lang w:val="en-GB"/>
              </w:rPr>
              <w:lastRenderedPageBreak/>
              <w:t xml:space="preserve">3 </w:t>
            </w:r>
            <w:r w:rsidR="009C6AC5" w:rsidRPr="00710F5C">
              <w:rPr>
                <w:sz w:val="20"/>
                <w:szCs w:val="20"/>
                <w:lang w:val="en-GB"/>
              </w:rPr>
              <w:t xml:space="preserve">additional CSI-RS </w:t>
            </w:r>
            <w:r w:rsidR="009C6AC5" w:rsidRPr="00710F5C">
              <w:rPr>
                <w:sz w:val="20"/>
                <w:szCs w:val="20"/>
                <w:lang w:val="en-GB"/>
              </w:rPr>
              <w:lastRenderedPageBreak/>
              <w:t>transmissions</w:t>
            </w:r>
            <w:r w:rsidR="00C908EE" w:rsidRPr="00710F5C">
              <w:rPr>
                <w:sz w:val="20"/>
                <w:szCs w:val="20"/>
                <w:lang w:val="en-GB"/>
              </w:rPr>
              <w:t xml:space="preserve"> to complete a round of Tx beam further refinement</w:t>
            </w:r>
            <w:r w:rsidRPr="00710F5C">
              <w:rPr>
                <w:sz w:val="20"/>
                <w:szCs w:val="20"/>
                <w:lang w:val="en-GB"/>
              </w:rPr>
              <w:t xml:space="preserve"> for a single UE.</w:t>
            </w:r>
          </w:p>
          <w:p w14:paraId="3A880373" w14:textId="22EF2657" w:rsidR="00710F5C" w:rsidRPr="00710F5C" w:rsidRDefault="00710F5C" w:rsidP="00710F5C">
            <w:pPr>
              <w:pStyle w:val="ListParagraph"/>
              <w:numPr>
                <w:ilvl w:val="0"/>
                <w:numId w:val="62"/>
              </w:numPr>
              <w:spacing w:beforeLines="50" w:before="120" w:afterLines="50" w:after="120"/>
              <w:rPr>
                <w:sz w:val="20"/>
                <w:szCs w:val="20"/>
                <w:lang w:val="en-GB"/>
              </w:rPr>
            </w:pPr>
            <w:r w:rsidRPr="00710F5C">
              <w:rPr>
                <w:sz w:val="20"/>
                <w:szCs w:val="20"/>
                <w:lang w:val="en-GB"/>
              </w:rPr>
              <w:t>128 additional CSI-RS transmissions are needed for the worst case</w:t>
            </w:r>
          </w:p>
        </w:tc>
        <w:tc>
          <w:tcPr>
            <w:tcW w:w="2408" w:type="dxa"/>
          </w:tcPr>
          <w:p w14:paraId="0EF93802" w14:textId="30F0CBED" w:rsidR="00055E1B" w:rsidRDefault="009C6AC5" w:rsidP="00EF35B2">
            <w:pPr>
              <w:spacing w:beforeLines="50" w:before="120" w:afterLines="50" w:after="120"/>
              <w:rPr>
                <w:sz w:val="20"/>
                <w:szCs w:val="20"/>
                <w:lang w:val="en-GB"/>
              </w:rPr>
            </w:pPr>
            <w:r>
              <w:rPr>
                <w:sz w:val="20"/>
                <w:szCs w:val="20"/>
                <w:lang w:val="en-GB"/>
              </w:rPr>
              <w:lastRenderedPageBreak/>
              <w:t xml:space="preserve">As far as we know, P-3 is </w:t>
            </w:r>
            <w:r>
              <w:rPr>
                <w:sz w:val="20"/>
                <w:szCs w:val="20"/>
                <w:lang w:val="en-GB"/>
              </w:rPr>
              <w:lastRenderedPageBreak/>
              <w:t>not used in the real field.</w:t>
            </w:r>
          </w:p>
        </w:tc>
      </w:tr>
      <w:tr w:rsidR="00055E1B" w14:paraId="40D3BB06" w14:textId="77777777" w:rsidTr="00055E1B">
        <w:tc>
          <w:tcPr>
            <w:tcW w:w="2407" w:type="dxa"/>
          </w:tcPr>
          <w:p w14:paraId="671A1A4F" w14:textId="41AF2D9E" w:rsidR="00055E1B" w:rsidRDefault="00055E1B" w:rsidP="00EF35B2">
            <w:pPr>
              <w:spacing w:beforeLines="50" w:before="120" w:afterLines="50" w:after="120"/>
              <w:rPr>
                <w:sz w:val="20"/>
                <w:szCs w:val="20"/>
                <w:lang w:val="en-GB"/>
              </w:rPr>
            </w:pPr>
            <w:r>
              <w:rPr>
                <w:sz w:val="20"/>
                <w:szCs w:val="20"/>
                <w:lang w:val="en-GB"/>
              </w:rPr>
              <w:lastRenderedPageBreak/>
              <w:t>Using CSI-RS in P-1</w:t>
            </w:r>
          </w:p>
        </w:tc>
        <w:tc>
          <w:tcPr>
            <w:tcW w:w="2407" w:type="dxa"/>
          </w:tcPr>
          <w:p w14:paraId="6F702981" w14:textId="392FEAF3" w:rsidR="00055E1B" w:rsidRDefault="00055E1B" w:rsidP="00EF35B2">
            <w:pPr>
              <w:spacing w:beforeLines="50" w:before="120" w:afterLines="50" w:after="120"/>
              <w:rPr>
                <w:sz w:val="20"/>
                <w:szCs w:val="20"/>
                <w:lang w:val="en-GB"/>
              </w:rPr>
            </w:pPr>
            <w:r>
              <w:rPr>
                <w:sz w:val="20"/>
                <w:szCs w:val="20"/>
                <w:lang w:val="en-GB"/>
              </w:rPr>
              <w:t>128 (</w:t>
            </w:r>
            <w:r>
              <w:rPr>
                <w:rFonts w:hint="eastAsia"/>
                <w:sz w:val="20"/>
                <w:szCs w:val="20"/>
                <w:lang w:val="en-GB"/>
              </w:rPr>
              <w:t>Tx</w:t>
            </w:r>
            <w:r>
              <w:rPr>
                <w:sz w:val="20"/>
                <w:szCs w:val="20"/>
                <w:lang w:val="en-GB"/>
              </w:rPr>
              <w:t xml:space="preserve"> </w:t>
            </w:r>
            <w:r>
              <w:rPr>
                <w:rFonts w:hint="eastAsia"/>
                <w:sz w:val="20"/>
                <w:szCs w:val="20"/>
                <w:lang w:val="en-GB"/>
              </w:rPr>
              <w:t>beam</w:t>
            </w:r>
            <w:r>
              <w:rPr>
                <w:sz w:val="20"/>
                <w:szCs w:val="20"/>
                <w:lang w:val="en-GB"/>
              </w:rPr>
              <w:t xml:space="preserve"> </w:t>
            </w:r>
            <w:r>
              <w:rPr>
                <w:rFonts w:hint="eastAsia"/>
                <w:sz w:val="20"/>
                <w:szCs w:val="20"/>
                <w:lang w:val="en-GB"/>
              </w:rPr>
              <w:t>sweeping</w:t>
            </w:r>
            <w:r>
              <w:rPr>
                <w:sz w:val="20"/>
                <w:szCs w:val="20"/>
                <w:lang w:val="en-GB"/>
              </w:rPr>
              <w:t>) x 8 (Rx beam sweeping) additional CSI-RS transmissions to complete a round of Tx-Rx pair refinement</w:t>
            </w:r>
            <w:r w:rsidR="00FA71F1">
              <w:rPr>
                <w:sz w:val="20"/>
                <w:szCs w:val="20"/>
                <w:lang w:val="en-GB"/>
              </w:rPr>
              <w:t xml:space="preserve">. </w:t>
            </w:r>
          </w:p>
        </w:tc>
        <w:tc>
          <w:tcPr>
            <w:tcW w:w="2407" w:type="dxa"/>
          </w:tcPr>
          <w:p w14:paraId="3CF52DC7" w14:textId="38CE8D4D" w:rsidR="00055E1B" w:rsidRDefault="009C6AC5" w:rsidP="00EF35B2">
            <w:pPr>
              <w:spacing w:beforeLines="50" w:before="120" w:afterLines="50" w:after="120"/>
              <w:rPr>
                <w:sz w:val="20"/>
                <w:szCs w:val="20"/>
                <w:lang w:val="en-GB"/>
              </w:rPr>
            </w:pPr>
            <w:r>
              <w:rPr>
                <w:sz w:val="20"/>
                <w:szCs w:val="20"/>
                <w:lang w:val="en-GB"/>
              </w:rPr>
              <w:t>No need.</w:t>
            </w:r>
          </w:p>
        </w:tc>
        <w:tc>
          <w:tcPr>
            <w:tcW w:w="2408" w:type="dxa"/>
          </w:tcPr>
          <w:p w14:paraId="24EA0522" w14:textId="4C3B8D92" w:rsidR="00055E1B" w:rsidRDefault="009C6AC5" w:rsidP="00EF35B2">
            <w:pPr>
              <w:spacing w:beforeLines="50" w:before="120" w:afterLines="50" w:after="120"/>
              <w:rPr>
                <w:sz w:val="20"/>
                <w:szCs w:val="20"/>
                <w:lang w:val="en-GB"/>
              </w:rPr>
            </w:pPr>
            <w:r>
              <w:rPr>
                <w:sz w:val="20"/>
                <w:szCs w:val="20"/>
                <w:lang w:val="en-GB"/>
              </w:rPr>
              <w:t>No need.</w:t>
            </w:r>
          </w:p>
        </w:tc>
      </w:tr>
      <w:tr w:rsidR="00C908EE" w14:paraId="46C3AA60" w14:textId="77777777" w:rsidTr="00F765DA">
        <w:tc>
          <w:tcPr>
            <w:tcW w:w="9629" w:type="dxa"/>
            <w:gridSpan w:val="4"/>
          </w:tcPr>
          <w:p w14:paraId="273C1378" w14:textId="4AF7B108" w:rsidR="00C908EE" w:rsidRDefault="00C908EE" w:rsidP="00EF35B2">
            <w:pPr>
              <w:spacing w:beforeLines="50" w:before="120" w:afterLines="50" w:after="120"/>
              <w:rPr>
                <w:sz w:val="20"/>
                <w:szCs w:val="20"/>
                <w:lang w:val="en-GB"/>
              </w:rPr>
            </w:pPr>
            <w:r>
              <w:rPr>
                <w:sz w:val="20"/>
                <w:szCs w:val="20"/>
                <w:lang w:val="en-GB"/>
              </w:rPr>
              <w:t>Note: Assume there are 64 SSB beams and 128 CSI-RS beams at NW side, and 8 Rx beams at UE side. Assume the number of CSI-RS beams associated to a single SSB is 3 as shown in Fig.1.</w:t>
            </w:r>
          </w:p>
        </w:tc>
      </w:tr>
    </w:tbl>
    <w:p w14:paraId="735B69A2" w14:textId="72851517" w:rsidR="00DC5F17" w:rsidRPr="005F0F00" w:rsidRDefault="005F0F00" w:rsidP="006F42C5">
      <w:pPr>
        <w:spacing w:beforeLines="50" w:before="120" w:afterLines="50" w:after="120"/>
        <w:rPr>
          <w:sz w:val="20"/>
          <w:szCs w:val="20"/>
          <w:lang w:val="en-GB"/>
        </w:rPr>
      </w:pPr>
      <w:r w:rsidRPr="005F0F00">
        <w:rPr>
          <w:sz w:val="20"/>
          <w:szCs w:val="20"/>
          <w:lang w:val="en-GB"/>
        </w:rPr>
        <w:t xml:space="preserve">If the </w:t>
      </w:r>
      <w:r>
        <w:rPr>
          <w:sz w:val="20"/>
          <w:szCs w:val="20"/>
          <w:lang w:val="en-GB"/>
        </w:rPr>
        <w:t xml:space="preserve">intention of skipping step 2 is to go to P-2 directly without P-1 (case 1), </w:t>
      </w:r>
      <w:r w:rsidR="00332BCC">
        <w:rPr>
          <w:sz w:val="20"/>
          <w:szCs w:val="20"/>
          <w:lang w:val="en-GB"/>
        </w:rPr>
        <w:t xml:space="preserve">only a rough Rx beam as L3 measurement will be used. We don’t think there is any gain compared to </w:t>
      </w:r>
      <w:r w:rsidR="00316ACA">
        <w:rPr>
          <w:sz w:val="20"/>
          <w:szCs w:val="20"/>
          <w:lang w:val="en-GB"/>
        </w:rPr>
        <w:t>SSB based L1 measurement.</w:t>
      </w:r>
      <w:r w:rsidR="00C00401">
        <w:rPr>
          <w:sz w:val="20"/>
          <w:szCs w:val="20"/>
          <w:lang w:val="en-GB"/>
        </w:rPr>
        <w:t xml:space="preserve"> In addition, the motivation to support L1-RSRP measurement on </w:t>
      </w:r>
      <w:proofErr w:type="spellStart"/>
      <w:r w:rsidR="00C00401">
        <w:rPr>
          <w:sz w:val="20"/>
          <w:szCs w:val="20"/>
          <w:lang w:val="en-GB"/>
        </w:rPr>
        <w:t>neighbor</w:t>
      </w:r>
      <w:proofErr w:type="spellEnd"/>
      <w:r w:rsidR="00C00401">
        <w:rPr>
          <w:sz w:val="20"/>
          <w:szCs w:val="20"/>
          <w:lang w:val="en-GB"/>
        </w:rPr>
        <w:t xml:space="preserve"> cell is to use fine beam directly after cell switch, Case 1 is not aligned with the goal. So we propose not to support case 1.</w:t>
      </w:r>
    </w:p>
    <w:p w14:paraId="7095E21A" w14:textId="52C18C43" w:rsidR="006F42C5" w:rsidRDefault="006F42C5" w:rsidP="006F42C5">
      <w:pPr>
        <w:spacing w:beforeLines="50" w:before="120" w:afterLines="50" w:after="120"/>
        <w:rPr>
          <w:rFonts w:cstheme="minorHAnsi"/>
          <w:b/>
          <w:sz w:val="20"/>
          <w:szCs w:val="20"/>
        </w:rPr>
      </w:pPr>
      <w:r>
        <w:rPr>
          <w:rFonts w:cstheme="minorHAnsi"/>
          <w:b/>
          <w:sz w:val="20"/>
          <w:szCs w:val="20"/>
        </w:rPr>
        <w:t xml:space="preserve">Proposal </w:t>
      </w:r>
      <w:r w:rsidR="00CA6A31">
        <w:rPr>
          <w:rFonts w:cstheme="minorHAnsi"/>
          <w:b/>
          <w:sz w:val="20"/>
          <w:szCs w:val="20"/>
        </w:rPr>
        <w:t>4</w:t>
      </w:r>
      <w:r>
        <w:rPr>
          <w:rFonts w:cstheme="minorHAnsi"/>
          <w:b/>
          <w:sz w:val="20"/>
          <w:szCs w:val="20"/>
        </w:rPr>
        <w:t xml:space="preserve">: </w:t>
      </w:r>
      <w:r w:rsidR="00DC5F17">
        <w:rPr>
          <w:rFonts w:cstheme="minorHAnsi"/>
          <w:b/>
          <w:sz w:val="20"/>
          <w:szCs w:val="20"/>
        </w:rPr>
        <w:t>Considering the potential large overhead, not support</w:t>
      </w:r>
      <w:r w:rsidR="00316ACA">
        <w:rPr>
          <w:rFonts w:cstheme="minorHAnsi"/>
          <w:b/>
          <w:sz w:val="20"/>
          <w:szCs w:val="20"/>
        </w:rPr>
        <w:t xml:space="preserve"> skipping SSB based L1 measurement before performing L1 measurement on</w:t>
      </w:r>
      <w:r>
        <w:rPr>
          <w:rFonts w:cstheme="minorHAnsi"/>
          <w:b/>
          <w:sz w:val="20"/>
          <w:szCs w:val="20"/>
        </w:rPr>
        <w:t xml:space="preserve"> CSI-RS resources with repetition O</w:t>
      </w:r>
      <w:r w:rsidR="00316ACA">
        <w:rPr>
          <w:rFonts w:cstheme="minorHAnsi"/>
          <w:b/>
          <w:sz w:val="20"/>
          <w:szCs w:val="20"/>
        </w:rPr>
        <w:t>N</w:t>
      </w:r>
      <w:r>
        <w:rPr>
          <w:rFonts w:cstheme="minorHAnsi"/>
          <w:b/>
          <w:sz w:val="20"/>
          <w:szCs w:val="20"/>
        </w:rPr>
        <w:t xml:space="preserve"> in FR2</w:t>
      </w:r>
      <w:r w:rsidR="00316ACA">
        <w:rPr>
          <w:rFonts w:cstheme="minorHAnsi"/>
          <w:b/>
          <w:sz w:val="20"/>
          <w:szCs w:val="20"/>
        </w:rPr>
        <w:t>-1</w:t>
      </w:r>
      <w:r>
        <w:rPr>
          <w:rFonts w:cstheme="minorHAnsi"/>
          <w:b/>
          <w:sz w:val="20"/>
          <w:szCs w:val="20"/>
        </w:rPr>
        <w:t>.</w:t>
      </w:r>
    </w:p>
    <w:p w14:paraId="5F130887" w14:textId="2D415759" w:rsidR="00316ACA" w:rsidRDefault="00316ACA" w:rsidP="00316ACA">
      <w:pPr>
        <w:spacing w:beforeLines="50" w:before="120" w:afterLines="50" w:after="120"/>
        <w:rPr>
          <w:rFonts w:cstheme="minorHAnsi"/>
          <w:b/>
          <w:sz w:val="20"/>
          <w:szCs w:val="20"/>
        </w:rPr>
      </w:pPr>
      <w:r>
        <w:rPr>
          <w:rFonts w:cstheme="minorHAnsi"/>
          <w:b/>
          <w:sz w:val="20"/>
          <w:szCs w:val="20"/>
        </w:rPr>
        <w:t xml:space="preserve">Proposal </w:t>
      </w:r>
      <w:r w:rsidR="00CA6A31">
        <w:rPr>
          <w:rFonts w:cstheme="minorHAnsi"/>
          <w:b/>
          <w:sz w:val="20"/>
          <w:szCs w:val="20"/>
        </w:rPr>
        <w:t>5</w:t>
      </w:r>
      <w:r>
        <w:rPr>
          <w:rFonts w:cstheme="minorHAnsi"/>
          <w:b/>
          <w:sz w:val="20"/>
          <w:szCs w:val="20"/>
        </w:rPr>
        <w:t xml:space="preserve">: Considering that there is no gain compared to </w:t>
      </w:r>
      <w:r w:rsidRPr="00316ACA">
        <w:rPr>
          <w:rFonts w:cstheme="minorHAnsi"/>
          <w:b/>
          <w:sz w:val="20"/>
          <w:szCs w:val="20"/>
        </w:rPr>
        <w:t>SSB based L1 measurement</w:t>
      </w:r>
      <w:r>
        <w:rPr>
          <w:rFonts w:cstheme="minorHAnsi"/>
          <w:b/>
          <w:sz w:val="20"/>
          <w:szCs w:val="20"/>
        </w:rPr>
        <w:t>, not support skipping SSB based L1 measurement before performing L1 measurement on CSI-RS resources with repetition OFF in FR2-1.</w:t>
      </w:r>
    </w:p>
    <w:p w14:paraId="58684D08" w14:textId="24F231DB" w:rsidR="00795B2F" w:rsidRDefault="00795B2F" w:rsidP="00795B2F">
      <w:pPr>
        <w:spacing w:beforeLines="50" w:before="120" w:afterLines="50" w:after="120"/>
        <w:rPr>
          <w:sz w:val="20"/>
          <w:szCs w:val="20"/>
          <w:lang w:val="en-GB"/>
        </w:rPr>
      </w:pPr>
      <w:r>
        <w:rPr>
          <w:sz w:val="20"/>
          <w:szCs w:val="20"/>
        </w:rPr>
        <w:t xml:space="preserve">The next case we would like to discuss is </w:t>
      </w:r>
      <w:r w:rsidRPr="00795B2F">
        <w:rPr>
          <w:sz w:val="20"/>
          <w:szCs w:val="20"/>
          <w:lang w:val="en-GB"/>
        </w:rPr>
        <w:t>Case 4</w:t>
      </w:r>
      <w:r>
        <w:rPr>
          <w:sz w:val="20"/>
          <w:szCs w:val="20"/>
          <w:lang w:val="en-GB"/>
        </w:rPr>
        <w:t xml:space="preserve"> in Table 1, which is corresponding to P-3 in Fig.1. In this case,</w:t>
      </w:r>
      <w:r w:rsidRPr="00795B2F">
        <w:rPr>
          <w:sz w:val="20"/>
          <w:szCs w:val="20"/>
          <w:lang w:val="en-GB"/>
        </w:rPr>
        <w:t xml:space="preserve"> UE </w:t>
      </w:r>
      <w:r>
        <w:rPr>
          <w:sz w:val="20"/>
          <w:szCs w:val="20"/>
          <w:lang w:val="en-GB"/>
        </w:rPr>
        <w:t>has</w:t>
      </w:r>
      <w:r w:rsidRPr="00795B2F">
        <w:rPr>
          <w:sz w:val="20"/>
          <w:szCs w:val="20"/>
          <w:lang w:val="en-GB"/>
        </w:rPr>
        <w:t xml:space="preserve"> already perform</w:t>
      </w:r>
      <w:r>
        <w:rPr>
          <w:sz w:val="20"/>
          <w:szCs w:val="20"/>
          <w:lang w:val="en-GB"/>
        </w:rPr>
        <w:t>ed</w:t>
      </w:r>
      <w:r w:rsidRPr="00795B2F">
        <w:rPr>
          <w:sz w:val="20"/>
          <w:szCs w:val="20"/>
          <w:lang w:val="en-GB"/>
        </w:rPr>
        <w:t xml:space="preserve"> L1 measurement on the associated SSB (with fine beam already), it seems unnecessary to further use CSI-RS with repetition ON to re-fine the Rx beam again. Even if such an opportunity is provided, we doubt whether its extra Rx beamforming gain can justify the additional RS overhead for transmitting CSI-RS with repetition ON. </w:t>
      </w:r>
    </w:p>
    <w:p w14:paraId="48338C9D" w14:textId="00BCE5B1" w:rsidR="00C00401" w:rsidRPr="00C00401" w:rsidRDefault="00C00401" w:rsidP="00C00401">
      <w:pPr>
        <w:spacing w:beforeLines="50" w:before="120" w:afterLines="50" w:after="120"/>
        <w:rPr>
          <w:sz w:val="20"/>
          <w:szCs w:val="20"/>
          <w:lang w:val="en-GB" w:eastAsia="en-US"/>
        </w:rPr>
      </w:pPr>
      <w:r>
        <w:rPr>
          <w:sz w:val="20"/>
          <w:szCs w:val="20"/>
          <w:lang w:val="en-GB"/>
        </w:rPr>
        <w:t xml:space="preserve">The last one </w:t>
      </w:r>
      <w:r w:rsidR="00A92C8F">
        <w:rPr>
          <w:sz w:val="20"/>
          <w:szCs w:val="20"/>
          <w:lang w:val="en-GB"/>
        </w:rPr>
        <w:t xml:space="preserve">is case 3, i.e., </w:t>
      </w:r>
      <w:r w:rsidR="00436E47">
        <w:rPr>
          <w:sz w:val="20"/>
          <w:szCs w:val="20"/>
          <w:lang w:val="en-GB"/>
        </w:rPr>
        <w:t xml:space="preserve">further </w:t>
      </w:r>
      <w:r w:rsidR="00A92C8F">
        <w:rPr>
          <w:sz w:val="20"/>
          <w:szCs w:val="20"/>
          <w:lang w:val="en-GB"/>
        </w:rPr>
        <w:t xml:space="preserve">Tx beam refinement after SSB based L1 measurement. In this case, </w:t>
      </w:r>
      <w:r w:rsidRPr="00C00401">
        <w:rPr>
          <w:sz w:val="20"/>
          <w:szCs w:val="20"/>
          <w:lang w:val="en-GB"/>
        </w:rPr>
        <w:t xml:space="preserve">UE has performed L1 measurement on the associated SSB, UE can use the same fine Rx beam as SSB to measure CSI-RS resources. </w:t>
      </w:r>
      <w:r w:rsidR="00A92C8F">
        <w:rPr>
          <w:sz w:val="20"/>
          <w:szCs w:val="20"/>
          <w:lang w:val="en-GB"/>
        </w:rPr>
        <w:t xml:space="preserve">Tx beam can be further refined. </w:t>
      </w:r>
      <w:r w:rsidRPr="00C00401">
        <w:rPr>
          <w:sz w:val="20"/>
          <w:szCs w:val="20"/>
          <w:lang w:val="en-GB"/>
        </w:rPr>
        <w:t xml:space="preserve">The same fine Rx beam can be used for PDSCH reception afterwards. </w:t>
      </w:r>
      <w:r w:rsidR="00290C3C">
        <w:rPr>
          <w:sz w:val="20"/>
          <w:szCs w:val="20"/>
          <w:lang w:val="en-GB"/>
        </w:rPr>
        <w:t>Although we don’t think there is much gain even in case 3, we can define requirements for this case only since CSI-RS based L1 measurement is already in the scope.</w:t>
      </w:r>
      <w:r w:rsidR="00645172">
        <w:rPr>
          <w:sz w:val="20"/>
          <w:szCs w:val="20"/>
          <w:lang w:val="en-GB"/>
        </w:rPr>
        <w:t xml:space="preserve"> </w:t>
      </w:r>
    </w:p>
    <w:p w14:paraId="0F1B7ED4" w14:textId="00B01D2B" w:rsidR="00C00401" w:rsidRDefault="00C00401" w:rsidP="00C00401">
      <w:pPr>
        <w:spacing w:beforeLines="50" w:before="120" w:afterLines="50" w:after="120"/>
        <w:rPr>
          <w:rFonts w:cstheme="minorHAnsi"/>
          <w:b/>
          <w:sz w:val="20"/>
          <w:szCs w:val="20"/>
        </w:rPr>
      </w:pPr>
      <w:r>
        <w:rPr>
          <w:rFonts w:cstheme="minorHAnsi"/>
          <w:b/>
          <w:sz w:val="20"/>
          <w:szCs w:val="20"/>
        </w:rPr>
        <w:t xml:space="preserve">Proposal </w:t>
      </w:r>
      <w:r w:rsidR="00CA6A31">
        <w:rPr>
          <w:rFonts w:cstheme="minorHAnsi"/>
          <w:b/>
          <w:sz w:val="20"/>
          <w:szCs w:val="20"/>
        </w:rPr>
        <w:t>6</w:t>
      </w:r>
      <w:r>
        <w:rPr>
          <w:rFonts w:cstheme="minorHAnsi"/>
          <w:b/>
          <w:sz w:val="20"/>
          <w:szCs w:val="20"/>
        </w:rPr>
        <w:t>: For CSI-RS</w:t>
      </w:r>
      <w:r w:rsidR="00290C3C">
        <w:rPr>
          <w:rFonts w:cstheme="minorHAnsi"/>
          <w:b/>
          <w:sz w:val="20"/>
          <w:szCs w:val="20"/>
        </w:rPr>
        <w:t xml:space="preserve"> based L1-RSRP measurement </w:t>
      </w:r>
      <w:r w:rsidR="004A5692">
        <w:rPr>
          <w:rFonts w:cstheme="minorHAnsi"/>
          <w:b/>
          <w:sz w:val="20"/>
          <w:szCs w:val="20"/>
        </w:rPr>
        <w:t xml:space="preserve">on neighbor cell </w:t>
      </w:r>
      <w:r w:rsidR="00290C3C">
        <w:rPr>
          <w:rFonts w:cstheme="minorHAnsi"/>
          <w:b/>
          <w:sz w:val="20"/>
          <w:szCs w:val="20"/>
        </w:rPr>
        <w:t>in FR2-1, only consider the following procedure:</w:t>
      </w:r>
    </w:p>
    <w:p w14:paraId="13C3DA29" w14:textId="476E73C1" w:rsidR="00290C3C" w:rsidRPr="00290C3C" w:rsidRDefault="00290C3C" w:rsidP="00290C3C">
      <w:pPr>
        <w:pStyle w:val="ListParagraph"/>
        <w:widowControl/>
        <w:numPr>
          <w:ilvl w:val="0"/>
          <w:numId w:val="61"/>
        </w:numPr>
        <w:overflowPunct w:val="0"/>
        <w:autoSpaceDE w:val="0"/>
        <w:autoSpaceDN w:val="0"/>
        <w:adjustRightInd w:val="0"/>
        <w:snapToGrid w:val="0"/>
        <w:spacing w:after="120"/>
        <w:contextualSpacing w:val="0"/>
        <w:rPr>
          <w:rFonts w:cstheme="minorHAnsi"/>
          <w:b/>
          <w:sz w:val="20"/>
          <w:szCs w:val="20"/>
          <w:lang w:eastAsia="zh-CN"/>
        </w:rPr>
      </w:pPr>
      <w:r w:rsidRPr="00290C3C">
        <w:rPr>
          <w:rFonts w:cstheme="minorHAnsi"/>
          <w:b/>
          <w:sz w:val="20"/>
          <w:szCs w:val="20"/>
          <w:lang w:eastAsia="zh-CN"/>
        </w:rPr>
        <w:t>Step 1: SSB based L3 measurements</w:t>
      </w:r>
    </w:p>
    <w:p w14:paraId="5B951409" w14:textId="735B8229" w:rsidR="00290C3C" w:rsidRPr="00290C3C" w:rsidRDefault="00290C3C" w:rsidP="00290C3C">
      <w:pPr>
        <w:pStyle w:val="ListParagraph"/>
        <w:widowControl/>
        <w:numPr>
          <w:ilvl w:val="0"/>
          <w:numId w:val="61"/>
        </w:numPr>
        <w:overflowPunct w:val="0"/>
        <w:autoSpaceDE w:val="0"/>
        <w:autoSpaceDN w:val="0"/>
        <w:adjustRightInd w:val="0"/>
        <w:snapToGrid w:val="0"/>
        <w:spacing w:after="120"/>
        <w:contextualSpacing w:val="0"/>
        <w:rPr>
          <w:rFonts w:cstheme="minorHAnsi"/>
          <w:b/>
          <w:sz w:val="20"/>
          <w:szCs w:val="20"/>
          <w:lang w:eastAsia="zh-CN"/>
        </w:rPr>
      </w:pPr>
      <w:r w:rsidRPr="00290C3C">
        <w:rPr>
          <w:rFonts w:cstheme="minorHAnsi"/>
          <w:b/>
          <w:sz w:val="20"/>
          <w:szCs w:val="20"/>
          <w:lang w:eastAsia="zh-CN"/>
        </w:rPr>
        <w:t>Step 2: SSB-based L1 measurements and reports on the same candidate cell</w:t>
      </w:r>
    </w:p>
    <w:p w14:paraId="39F2119D" w14:textId="77777777" w:rsidR="00290C3C" w:rsidRPr="00290C3C" w:rsidRDefault="00290C3C" w:rsidP="00290C3C">
      <w:pPr>
        <w:pStyle w:val="ListParagraph"/>
        <w:widowControl/>
        <w:numPr>
          <w:ilvl w:val="0"/>
          <w:numId w:val="61"/>
        </w:numPr>
        <w:overflowPunct w:val="0"/>
        <w:autoSpaceDE w:val="0"/>
        <w:autoSpaceDN w:val="0"/>
        <w:adjustRightInd w:val="0"/>
        <w:snapToGrid w:val="0"/>
        <w:spacing w:after="120"/>
        <w:contextualSpacing w:val="0"/>
        <w:rPr>
          <w:rFonts w:cstheme="minorHAnsi"/>
          <w:b/>
          <w:sz w:val="20"/>
          <w:szCs w:val="20"/>
          <w:lang w:eastAsia="zh-CN"/>
        </w:rPr>
      </w:pPr>
      <w:r w:rsidRPr="00290C3C">
        <w:rPr>
          <w:rFonts w:cstheme="minorHAnsi"/>
          <w:b/>
          <w:sz w:val="20"/>
          <w:szCs w:val="20"/>
          <w:lang w:eastAsia="zh-CN"/>
        </w:rPr>
        <w:t>Step 3: CSI-RS based L1 measurements on the same candidate cell</w:t>
      </w:r>
    </w:p>
    <w:p w14:paraId="0C6A1B5E" w14:textId="2B12DE07" w:rsidR="00EF35B2" w:rsidRPr="00CA6A31" w:rsidRDefault="00290C3C" w:rsidP="00CA6A31">
      <w:pPr>
        <w:pStyle w:val="ListParagraph"/>
        <w:widowControl/>
        <w:numPr>
          <w:ilvl w:val="1"/>
          <w:numId w:val="61"/>
        </w:numPr>
        <w:overflowPunct w:val="0"/>
        <w:autoSpaceDE w:val="0"/>
        <w:autoSpaceDN w:val="0"/>
        <w:adjustRightInd w:val="0"/>
        <w:snapToGrid w:val="0"/>
        <w:spacing w:after="120"/>
        <w:contextualSpacing w:val="0"/>
        <w:rPr>
          <w:rFonts w:cstheme="minorHAnsi"/>
          <w:b/>
          <w:sz w:val="20"/>
          <w:szCs w:val="20"/>
          <w:lang w:eastAsia="zh-CN"/>
        </w:rPr>
      </w:pPr>
      <w:r w:rsidRPr="00290C3C">
        <w:rPr>
          <w:rFonts w:cstheme="minorHAnsi"/>
          <w:b/>
          <w:sz w:val="20"/>
          <w:szCs w:val="20"/>
          <w:lang w:eastAsia="zh-CN"/>
        </w:rPr>
        <w:t xml:space="preserve">Note: The CSI-RS in Step 3 should be </w:t>
      </w:r>
      <w:r w:rsidR="000B1646">
        <w:rPr>
          <w:rFonts w:cstheme="minorHAnsi"/>
          <w:b/>
          <w:sz w:val="20"/>
          <w:szCs w:val="20"/>
          <w:lang w:eastAsia="zh-CN"/>
        </w:rPr>
        <w:t xml:space="preserve">Type-D </w:t>
      </w:r>
      <w:r w:rsidRPr="00290C3C">
        <w:rPr>
          <w:rFonts w:cstheme="minorHAnsi"/>
          <w:b/>
          <w:sz w:val="20"/>
          <w:szCs w:val="20"/>
          <w:lang w:eastAsia="zh-CN"/>
        </w:rPr>
        <w:t xml:space="preserve">QCL with the SSB in Step </w:t>
      </w:r>
      <w:r>
        <w:rPr>
          <w:rFonts w:cstheme="minorHAnsi"/>
          <w:b/>
          <w:sz w:val="20"/>
          <w:szCs w:val="20"/>
          <w:lang w:eastAsia="zh-CN"/>
        </w:rPr>
        <w:t>2</w:t>
      </w:r>
      <w:r w:rsidRPr="00290C3C">
        <w:rPr>
          <w:rFonts w:cstheme="minorHAnsi"/>
          <w:b/>
          <w:sz w:val="20"/>
          <w:szCs w:val="20"/>
          <w:lang w:eastAsia="zh-CN"/>
        </w:rPr>
        <w:t xml:space="preserve"> </w:t>
      </w:r>
      <w:r>
        <w:rPr>
          <w:rFonts w:cstheme="minorHAnsi"/>
          <w:b/>
          <w:sz w:val="20"/>
          <w:szCs w:val="20"/>
          <w:lang w:eastAsia="zh-CN"/>
        </w:rPr>
        <w:t>and configured with repetition OFF</w:t>
      </w:r>
      <w:r w:rsidRPr="00290C3C">
        <w:rPr>
          <w:rFonts w:cstheme="minorHAnsi"/>
          <w:b/>
          <w:sz w:val="20"/>
          <w:szCs w:val="20"/>
          <w:lang w:eastAsia="zh-CN"/>
        </w:rPr>
        <w:t>.</w:t>
      </w:r>
    </w:p>
    <w:p w14:paraId="26A9BBAB" w14:textId="0A8CEA0A" w:rsidR="007935EC" w:rsidRPr="00CA6A31" w:rsidRDefault="007935EC" w:rsidP="007935EC">
      <w:pPr>
        <w:pStyle w:val="Heading2"/>
        <w:rPr>
          <w:rFonts w:asciiTheme="minorHAnsi" w:hAnsiTheme="minorHAnsi" w:cstheme="minorHAnsi"/>
          <w:sz w:val="24"/>
          <w:szCs w:val="16"/>
        </w:rPr>
      </w:pPr>
      <w:r w:rsidRPr="00CA6A31">
        <w:rPr>
          <w:rFonts w:asciiTheme="minorHAnsi" w:hAnsiTheme="minorHAnsi" w:cstheme="minorHAnsi"/>
          <w:sz w:val="24"/>
          <w:szCs w:val="16"/>
        </w:rPr>
        <w:t>2.</w:t>
      </w:r>
      <w:r w:rsidR="0093193D" w:rsidRPr="00CA6A31">
        <w:rPr>
          <w:rFonts w:asciiTheme="minorHAnsi" w:hAnsiTheme="minorHAnsi" w:cstheme="minorHAnsi"/>
          <w:sz w:val="24"/>
          <w:szCs w:val="16"/>
        </w:rPr>
        <w:t>3</w:t>
      </w:r>
      <w:r w:rsidRPr="00CA6A31">
        <w:rPr>
          <w:rFonts w:asciiTheme="minorHAnsi" w:hAnsiTheme="minorHAnsi" w:cstheme="minorHAnsi"/>
          <w:sz w:val="24"/>
          <w:szCs w:val="16"/>
        </w:rPr>
        <w:t xml:space="preserve"> Whether to define requirements for </w:t>
      </w:r>
      <w:r w:rsidR="0035388D" w:rsidRPr="00CA6A31">
        <w:rPr>
          <w:rFonts w:asciiTheme="minorHAnsi" w:hAnsiTheme="minorHAnsi" w:cstheme="minorHAnsi"/>
          <w:sz w:val="24"/>
          <w:szCs w:val="16"/>
        </w:rPr>
        <w:t>RTD&gt;CP case</w:t>
      </w:r>
    </w:p>
    <w:p w14:paraId="0E247986" w14:textId="1A1CCDA8" w:rsidR="00CE070B" w:rsidRPr="009324DF" w:rsidRDefault="00CE070B" w:rsidP="00CE070B">
      <w:pPr>
        <w:spacing w:beforeLines="50" w:before="120" w:afterLines="50" w:after="120"/>
        <w:rPr>
          <w:sz w:val="20"/>
          <w:szCs w:val="20"/>
        </w:rPr>
      </w:pPr>
      <w:r w:rsidRPr="009324DF">
        <w:rPr>
          <w:rFonts w:hint="eastAsia"/>
          <w:sz w:val="20"/>
          <w:szCs w:val="20"/>
        </w:rPr>
        <w:t>S</w:t>
      </w:r>
      <w:r w:rsidRPr="009324DF">
        <w:rPr>
          <w:sz w:val="20"/>
          <w:szCs w:val="20"/>
        </w:rPr>
        <w:t xml:space="preserve">ingle FFT is assumed for multiple cell measurements for CSI-RS based L3 measurement. For SSB based L1 measurement, RTD&gt;CP case is supported with UE capability. </w:t>
      </w:r>
      <w:r>
        <w:rPr>
          <w:sz w:val="20"/>
          <w:szCs w:val="20"/>
        </w:rPr>
        <w:t>Last meeting, RAN4 agreed that “</w:t>
      </w:r>
      <w:r w:rsidRPr="00CE070B">
        <w:rPr>
          <w:sz w:val="20"/>
          <w:szCs w:val="20"/>
        </w:rPr>
        <w:t>For CSI-RS based L1-RSRP measurement on neighbor cell, define the measurement period and accuracy requirements based on Density=3 with (</w:t>
      </w:r>
      <w:r w:rsidRPr="00CE070B">
        <w:rPr>
          <w:rFonts w:hint="eastAsia"/>
          <w:sz w:val="20"/>
          <w:szCs w:val="20"/>
        </w:rPr>
        <w:t>≥</w:t>
      </w:r>
      <w:r w:rsidRPr="00CE070B">
        <w:rPr>
          <w:sz w:val="20"/>
          <w:szCs w:val="20"/>
        </w:rPr>
        <w:t>) 48 PRBs</w:t>
      </w:r>
      <w:r>
        <w:rPr>
          <w:sz w:val="20"/>
          <w:szCs w:val="20"/>
        </w:rPr>
        <w:t xml:space="preserve">”. </w:t>
      </w:r>
      <w:r>
        <w:rPr>
          <w:rFonts w:hint="eastAsia"/>
          <w:sz w:val="20"/>
          <w:szCs w:val="20"/>
        </w:rPr>
        <w:t>I</w:t>
      </w:r>
      <w:r>
        <w:rPr>
          <w:sz w:val="20"/>
          <w:szCs w:val="20"/>
        </w:rPr>
        <w:t xml:space="preserve">f </w:t>
      </w:r>
      <w:r w:rsidRPr="009324DF">
        <w:rPr>
          <w:sz w:val="20"/>
          <w:szCs w:val="20"/>
        </w:rPr>
        <w:t xml:space="preserve">to support RTD&gt;CP case for CSI-RS based L1 measurement, another FFT is needed to cover as wide as 48PRBs, while SSB only occupies 20PRBs. The cost will be much higher to support RTD&gt;CP for CSI-RS compared to SSB. </w:t>
      </w:r>
      <w:commentRangeStart w:id="1"/>
      <w:r w:rsidRPr="009324DF">
        <w:rPr>
          <w:sz w:val="20"/>
          <w:szCs w:val="20"/>
        </w:rPr>
        <w:t>In addition, compared to SSB based L1 measurement, we don’t see much gain to support CSI-RS based L1 measurement. It is sufficient to use SSB based L1 measurement</w:t>
      </w:r>
      <w:commentRangeEnd w:id="1"/>
      <w:r w:rsidR="00436E47">
        <w:rPr>
          <w:rStyle w:val="CommentReference"/>
          <w:rFonts w:eastAsia="MS Mincho"/>
        </w:rPr>
        <w:commentReference w:id="1"/>
      </w:r>
      <w:r w:rsidRPr="009324DF">
        <w:rPr>
          <w:sz w:val="20"/>
          <w:szCs w:val="20"/>
        </w:rPr>
        <w:t xml:space="preserve">. We </w:t>
      </w:r>
      <w:r>
        <w:rPr>
          <w:sz w:val="20"/>
          <w:szCs w:val="20"/>
        </w:rPr>
        <w:t>propose not to</w:t>
      </w:r>
      <w:r w:rsidRPr="009324DF">
        <w:rPr>
          <w:sz w:val="20"/>
          <w:szCs w:val="20"/>
        </w:rPr>
        <w:t xml:space="preserve"> support RTD&gt;CP case for CSI-RS based L1-RSRP measuremen</w:t>
      </w:r>
      <w:r>
        <w:rPr>
          <w:sz w:val="20"/>
          <w:szCs w:val="20"/>
        </w:rPr>
        <w:t>t</w:t>
      </w:r>
      <w:r w:rsidRPr="009324DF">
        <w:rPr>
          <w:sz w:val="20"/>
          <w:szCs w:val="20"/>
        </w:rPr>
        <w:t>.</w:t>
      </w:r>
    </w:p>
    <w:p w14:paraId="65B9E054" w14:textId="025F3059" w:rsidR="00F851D2" w:rsidRPr="00CE070B" w:rsidRDefault="00CE070B" w:rsidP="00761FED">
      <w:pPr>
        <w:spacing w:beforeLines="50" w:before="120" w:afterLines="50" w:after="120"/>
        <w:rPr>
          <w:sz w:val="20"/>
          <w:szCs w:val="20"/>
        </w:rPr>
      </w:pPr>
      <w:bookmarkStart w:id="2" w:name="_Hlk173932528"/>
      <w:bookmarkStart w:id="3" w:name="_Hlk178156252"/>
      <w:r w:rsidRPr="009324DF">
        <w:rPr>
          <w:rFonts w:cstheme="minorHAnsi"/>
          <w:b/>
          <w:sz w:val="20"/>
          <w:szCs w:val="20"/>
        </w:rPr>
        <w:lastRenderedPageBreak/>
        <w:t xml:space="preserve">Proposal </w:t>
      </w:r>
      <w:r w:rsidR="00CA6A31">
        <w:rPr>
          <w:rFonts w:cstheme="minorHAnsi"/>
          <w:b/>
          <w:sz w:val="20"/>
          <w:szCs w:val="20"/>
        </w:rPr>
        <w:t>7</w:t>
      </w:r>
      <w:r w:rsidRPr="009324DF">
        <w:rPr>
          <w:rFonts w:cstheme="minorHAnsi"/>
          <w:b/>
          <w:sz w:val="20"/>
          <w:szCs w:val="20"/>
        </w:rPr>
        <w:t xml:space="preserve">: </w:t>
      </w:r>
      <w:r>
        <w:rPr>
          <w:rFonts w:cstheme="minorHAnsi"/>
          <w:b/>
          <w:sz w:val="20"/>
          <w:szCs w:val="20"/>
        </w:rPr>
        <w:t>Not</w:t>
      </w:r>
      <w:r w:rsidRPr="009324DF">
        <w:rPr>
          <w:rFonts w:cstheme="minorHAnsi"/>
          <w:b/>
          <w:sz w:val="20"/>
          <w:szCs w:val="20"/>
        </w:rPr>
        <w:t xml:space="preserve"> to </w:t>
      </w:r>
      <w:r>
        <w:rPr>
          <w:rFonts w:cstheme="minorHAnsi"/>
          <w:b/>
          <w:sz w:val="20"/>
          <w:szCs w:val="20"/>
        </w:rPr>
        <w:t>define</w:t>
      </w:r>
      <w:r w:rsidRPr="009324DF">
        <w:rPr>
          <w:rFonts w:cstheme="minorHAnsi"/>
          <w:b/>
          <w:sz w:val="20"/>
          <w:szCs w:val="20"/>
        </w:rPr>
        <w:t xml:space="preserve"> CSI-RS based L1-RSRP measurement </w:t>
      </w:r>
      <w:r>
        <w:rPr>
          <w:rFonts w:cstheme="minorHAnsi"/>
          <w:b/>
          <w:sz w:val="20"/>
          <w:szCs w:val="20"/>
        </w:rPr>
        <w:t xml:space="preserve">requirements on neighbor cell for </w:t>
      </w:r>
      <w:r w:rsidRPr="009324DF">
        <w:rPr>
          <w:rFonts w:cstheme="minorHAnsi"/>
          <w:b/>
          <w:sz w:val="20"/>
          <w:szCs w:val="20"/>
        </w:rPr>
        <w:t>RTD&gt;CP case.</w:t>
      </w:r>
      <w:bookmarkEnd w:id="2"/>
      <w:bookmarkEnd w:id="3"/>
    </w:p>
    <w:p w14:paraId="7576ABA3" w14:textId="58080F67" w:rsidR="00F851D2" w:rsidRPr="00CA6A31" w:rsidRDefault="00CA6A31" w:rsidP="00CA6A31">
      <w:pPr>
        <w:pStyle w:val="Heading2"/>
        <w:rPr>
          <w:rFonts w:asciiTheme="minorHAnsi" w:hAnsiTheme="minorHAnsi" w:cstheme="minorHAnsi"/>
          <w:sz w:val="24"/>
          <w:szCs w:val="16"/>
        </w:rPr>
      </w:pPr>
      <w:r w:rsidRPr="00CA6A31">
        <w:rPr>
          <w:rFonts w:asciiTheme="minorHAnsi" w:hAnsiTheme="minorHAnsi" w:cstheme="minorHAnsi"/>
          <w:sz w:val="24"/>
          <w:szCs w:val="16"/>
        </w:rPr>
        <w:t>2.4 Definition of intra-frequency and inter-frequency for CSI-RS based L1 measurement</w:t>
      </w:r>
    </w:p>
    <w:p w14:paraId="1368FCC5" w14:textId="2952363C" w:rsidR="0035388D" w:rsidRPr="00DB1CF8" w:rsidRDefault="00470D5A" w:rsidP="00761FED">
      <w:pPr>
        <w:spacing w:beforeLines="50" w:before="120" w:afterLines="50" w:after="120"/>
        <w:rPr>
          <w:sz w:val="20"/>
          <w:szCs w:val="20"/>
          <w:lang w:val="en-GB"/>
        </w:rPr>
      </w:pPr>
      <w:r>
        <w:rPr>
          <w:sz w:val="20"/>
          <w:szCs w:val="20"/>
          <w:lang w:val="en-GB"/>
        </w:rPr>
        <w:t xml:space="preserve">In the past two meetings, </w:t>
      </w:r>
      <w:r w:rsidR="00BF32B3">
        <w:rPr>
          <w:sz w:val="20"/>
          <w:szCs w:val="20"/>
          <w:lang w:val="en-GB"/>
        </w:rPr>
        <w:t xml:space="preserve">RAN4 discussed whether and how to define intra-frequency for CSI-RS L1 measurement. </w:t>
      </w:r>
      <w:r w:rsidR="00804487">
        <w:rPr>
          <w:sz w:val="20"/>
          <w:szCs w:val="20"/>
          <w:lang w:val="en-GB"/>
        </w:rPr>
        <w:t xml:space="preserve">Regarding the definition of </w:t>
      </w:r>
      <w:r w:rsidR="00804487" w:rsidRPr="00804487">
        <w:rPr>
          <w:sz w:val="20"/>
          <w:szCs w:val="20"/>
          <w:lang w:val="en-GB"/>
        </w:rPr>
        <w:t>intra-frequency for CSI-RS based L1 measurement</w:t>
      </w:r>
      <w:r w:rsidR="00804487">
        <w:rPr>
          <w:sz w:val="20"/>
          <w:szCs w:val="20"/>
          <w:lang w:val="en-GB"/>
        </w:rPr>
        <w:t>, now there are several options according to the WF.</w:t>
      </w:r>
    </w:p>
    <w:tbl>
      <w:tblPr>
        <w:tblStyle w:val="TableGrid"/>
        <w:tblW w:w="0" w:type="auto"/>
        <w:tblLook w:val="04A0" w:firstRow="1" w:lastRow="0" w:firstColumn="1" w:lastColumn="0" w:noHBand="0" w:noVBand="1"/>
      </w:tblPr>
      <w:tblGrid>
        <w:gridCol w:w="9629"/>
      </w:tblGrid>
      <w:tr w:rsidR="00804487" w14:paraId="20C174DD" w14:textId="77777777" w:rsidTr="00804487">
        <w:tc>
          <w:tcPr>
            <w:tcW w:w="9629" w:type="dxa"/>
          </w:tcPr>
          <w:p w14:paraId="38AD0C05" w14:textId="77777777" w:rsidR="00804487" w:rsidRPr="00804487" w:rsidRDefault="00804487" w:rsidP="00804487">
            <w:pPr>
              <w:pStyle w:val="ListParagraph"/>
              <w:widowControl/>
              <w:numPr>
                <w:ilvl w:val="0"/>
                <w:numId w:val="61"/>
              </w:numPr>
              <w:overflowPunct w:val="0"/>
              <w:autoSpaceDE w:val="0"/>
              <w:autoSpaceDN w:val="0"/>
              <w:adjustRightInd w:val="0"/>
              <w:spacing w:after="120"/>
              <w:contextualSpacing w:val="0"/>
              <w:textAlignment w:val="baseline"/>
              <w:rPr>
                <w:rFonts w:eastAsia="宋体"/>
                <w:color w:val="000000" w:themeColor="text1"/>
                <w:sz w:val="18"/>
                <w:szCs w:val="20"/>
                <w:u w:val="single"/>
              </w:rPr>
            </w:pPr>
            <w:r w:rsidRPr="00804487">
              <w:rPr>
                <w:rFonts w:eastAsia="宋体"/>
                <w:color w:val="000000" w:themeColor="text1"/>
                <w:sz w:val="18"/>
                <w:szCs w:val="20"/>
                <w:u w:val="single"/>
              </w:rPr>
              <w:t>Candidate solutions:</w:t>
            </w:r>
          </w:p>
          <w:p w14:paraId="61B2DC1A" w14:textId="77777777" w:rsidR="00804487" w:rsidRPr="00804487" w:rsidRDefault="00804487" w:rsidP="00804487">
            <w:pPr>
              <w:pStyle w:val="ListParagraph"/>
              <w:widowControl/>
              <w:numPr>
                <w:ilvl w:val="1"/>
                <w:numId w:val="61"/>
              </w:numPr>
              <w:overflowPunct w:val="0"/>
              <w:autoSpaceDE w:val="0"/>
              <w:autoSpaceDN w:val="0"/>
              <w:adjustRightInd w:val="0"/>
              <w:spacing w:after="120"/>
              <w:contextualSpacing w:val="0"/>
              <w:textAlignment w:val="baseline"/>
              <w:rPr>
                <w:rFonts w:eastAsia="宋体"/>
                <w:color w:val="000000" w:themeColor="text1"/>
                <w:sz w:val="18"/>
                <w:szCs w:val="20"/>
              </w:rPr>
            </w:pPr>
            <w:r w:rsidRPr="00804487">
              <w:rPr>
                <w:rFonts w:eastAsia="宋体"/>
                <w:color w:val="000000" w:themeColor="text1"/>
                <w:sz w:val="18"/>
                <w:szCs w:val="20"/>
              </w:rPr>
              <w:t xml:space="preserve">Option 1: </w:t>
            </w:r>
            <w:r w:rsidRPr="00804487">
              <w:rPr>
                <w:rFonts w:eastAsia="宋体"/>
                <w:bCs/>
                <w:color w:val="000000" w:themeColor="text1"/>
                <w:sz w:val="18"/>
                <w:szCs w:val="20"/>
              </w:rPr>
              <w:t>Following CSI-RS based L3 measurement (CTC, CMCC, Apple, Samsung, OPPO, [Nokia?])</w:t>
            </w:r>
          </w:p>
          <w:p w14:paraId="25B2CBCE" w14:textId="77777777" w:rsidR="00804487" w:rsidRPr="00804487" w:rsidRDefault="00804487" w:rsidP="00804487">
            <w:pPr>
              <w:pStyle w:val="ListParagraph"/>
              <w:widowControl/>
              <w:numPr>
                <w:ilvl w:val="2"/>
                <w:numId w:val="61"/>
              </w:numPr>
              <w:overflowPunct w:val="0"/>
              <w:autoSpaceDE w:val="0"/>
              <w:autoSpaceDN w:val="0"/>
              <w:adjustRightInd w:val="0"/>
              <w:spacing w:after="120"/>
              <w:contextualSpacing w:val="0"/>
              <w:textAlignment w:val="baseline"/>
              <w:rPr>
                <w:rFonts w:eastAsia="宋体"/>
                <w:bCs/>
                <w:color w:val="000000" w:themeColor="text1"/>
                <w:sz w:val="18"/>
                <w:szCs w:val="20"/>
              </w:rPr>
            </w:pPr>
            <w:r w:rsidRPr="00804487">
              <w:rPr>
                <w:rFonts w:eastAsia="宋体"/>
                <w:bCs/>
                <w:color w:val="000000" w:themeColor="text1"/>
                <w:sz w:val="18"/>
                <w:szCs w:val="20"/>
              </w:rPr>
              <w:t>A measurement is defined as a CSI-RS based intra-frequency L1 measurement provided that:</w:t>
            </w:r>
          </w:p>
          <w:p w14:paraId="57416910" w14:textId="77777777" w:rsidR="00804487" w:rsidRPr="00804487" w:rsidRDefault="00804487" w:rsidP="00804487">
            <w:pPr>
              <w:pStyle w:val="ListParagraph"/>
              <w:widowControl/>
              <w:numPr>
                <w:ilvl w:val="3"/>
                <w:numId w:val="61"/>
              </w:numPr>
              <w:overflowPunct w:val="0"/>
              <w:autoSpaceDE w:val="0"/>
              <w:autoSpaceDN w:val="0"/>
              <w:adjustRightInd w:val="0"/>
              <w:spacing w:after="120"/>
              <w:contextualSpacing w:val="0"/>
              <w:textAlignment w:val="baseline"/>
              <w:rPr>
                <w:rFonts w:eastAsia="宋体"/>
                <w:bCs/>
                <w:color w:val="000000" w:themeColor="text1"/>
                <w:sz w:val="18"/>
                <w:szCs w:val="20"/>
              </w:rPr>
            </w:pPr>
            <w:r w:rsidRPr="00804487">
              <w:rPr>
                <w:rFonts w:eastAsia="宋体"/>
                <w:bCs/>
                <w:color w:val="000000" w:themeColor="text1"/>
                <w:sz w:val="18"/>
                <w:szCs w:val="20"/>
              </w:rPr>
              <w:t xml:space="preserve">the SCS of the CSI-RS resource of the </w:t>
            </w:r>
            <w:proofErr w:type="spellStart"/>
            <w:r w:rsidRPr="00804487">
              <w:rPr>
                <w:rFonts w:eastAsia="宋体"/>
                <w:bCs/>
                <w:color w:val="000000" w:themeColor="text1"/>
                <w:sz w:val="18"/>
                <w:szCs w:val="20"/>
              </w:rPr>
              <w:t>neighbour</w:t>
            </w:r>
            <w:proofErr w:type="spellEnd"/>
            <w:r w:rsidRPr="00804487">
              <w:rPr>
                <w:rFonts w:eastAsia="宋体"/>
                <w:bCs/>
                <w:color w:val="000000" w:themeColor="text1"/>
                <w:sz w:val="18"/>
                <w:szCs w:val="20"/>
              </w:rPr>
              <w:t xml:space="preserve"> cell configured for L1 measurement is the same as the SCS of the CSI-RS resource on the serving cell indicated for L1 measurement, and</w:t>
            </w:r>
          </w:p>
          <w:p w14:paraId="036872BE" w14:textId="77777777" w:rsidR="00804487" w:rsidRPr="00804487" w:rsidRDefault="00804487" w:rsidP="00804487">
            <w:pPr>
              <w:pStyle w:val="ListParagraph"/>
              <w:widowControl/>
              <w:numPr>
                <w:ilvl w:val="3"/>
                <w:numId w:val="61"/>
              </w:numPr>
              <w:overflowPunct w:val="0"/>
              <w:autoSpaceDE w:val="0"/>
              <w:autoSpaceDN w:val="0"/>
              <w:adjustRightInd w:val="0"/>
              <w:spacing w:after="120"/>
              <w:contextualSpacing w:val="0"/>
              <w:textAlignment w:val="baseline"/>
              <w:rPr>
                <w:rFonts w:eastAsia="宋体"/>
                <w:bCs/>
                <w:color w:val="000000" w:themeColor="text1"/>
                <w:sz w:val="18"/>
                <w:szCs w:val="20"/>
              </w:rPr>
            </w:pPr>
            <w:r w:rsidRPr="00804487">
              <w:rPr>
                <w:rFonts w:eastAsia="宋体"/>
                <w:bCs/>
                <w:color w:val="000000" w:themeColor="text1"/>
                <w:sz w:val="18"/>
                <w:szCs w:val="20"/>
              </w:rPr>
              <w:t xml:space="preserve">the CP type of the CSI-RS resource of </w:t>
            </w:r>
            <w:proofErr w:type="spellStart"/>
            <w:r w:rsidRPr="00804487">
              <w:rPr>
                <w:rFonts w:eastAsia="宋体"/>
                <w:bCs/>
                <w:color w:val="000000" w:themeColor="text1"/>
                <w:sz w:val="18"/>
                <w:szCs w:val="20"/>
              </w:rPr>
              <w:t>neighbour</w:t>
            </w:r>
            <w:proofErr w:type="spellEnd"/>
            <w:r w:rsidRPr="00804487">
              <w:rPr>
                <w:rFonts w:eastAsia="宋体"/>
                <w:bCs/>
                <w:color w:val="000000" w:themeColor="text1"/>
                <w:sz w:val="18"/>
                <w:szCs w:val="20"/>
              </w:rPr>
              <w:t xml:space="preserve"> cell configured for L1 measurement is the same as the CP type of the CSI-RS resource of the serving cell indicated for L1 measurement, and</w:t>
            </w:r>
          </w:p>
          <w:p w14:paraId="59069406" w14:textId="77777777" w:rsidR="00804487" w:rsidRPr="00804487" w:rsidRDefault="00804487" w:rsidP="00804487">
            <w:pPr>
              <w:pStyle w:val="ListParagraph"/>
              <w:widowControl/>
              <w:numPr>
                <w:ilvl w:val="4"/>
                <w:numId w:val="61"/>
              </w:numPr>
              <w:overflowPunct w:val="0"/>
              <w:autoSpaceDE w:val="0"/>
              <w:autoSpaceDN w:val="0"/>
              <w:adjustRightInd w:val="0"/>
              <w:spacing w:after="120"/>
              <w:contextualSpacing w:val="0"/>
              <w:textAlignment w:val="baseline"/>
              <w:rPr>
                <w:rFonts w:eastAsia="宋体"/>
                <w:bCs/>
                <w:color w:val="000000" w:themeColor="text1"/>
                <w:sz w:val="18"/>
                <w:szCs w:val="20"/>
              </w:rPr>
            </w:pPr>
            <w:r w:rsidRPr="00804487">
              <w:rPr>
                <w:rFonts w:eastAsia="宋体"/>
                <w:bCs/>
                <w:color w:val="000000" w:themeColor="text1"/>
                <w:sz w:val="18"/>
                <w:szCs w:val="20"/>
              </w:rPr>
              <w:t>It is applied for SCS = 60KHz</w:t>
            </w:r>
          </w:p>
          <w:p w14:paraId="6C69A270" w14:textId="77777777" w:rsidR="00804487" w:rsidRPr="00804487" w:rsidRDefault="00804487" w:rsidP="00804487">
            <w:pPr>
              <w:pStyle w:val="ListParagraph"/>
              <w:widowControl/>
              <w:numPr>
                <w:ilvl w:val="3"/>
                <w:numId w:val="61"/>
              </w:numPr>
              <w:overflowPunct w:val="0"/>
              <w:autoSpaceDE w:val="0"/>
              <w:autoSpaceDN w:val="0"/>
              <w:adjustRightInd w:val="0"/>
              <w:spacing w:after="120"/>
              <w:contextualSpacing w:val="0"/>
              <w:textAlignment w:val="baseline"/>
              <w:rPr>
                <w:rFonts w:eastAsia="宋体"/>
                <w:bCs/>
                <w:color w:val="000000" w:themeColor="text1"/>
                <w:sz w:val="18"/>
                <w:szCs w:val="20"/>
              </w:rPr>
            </w:pPr>
            <w:r w:rsidRPr="00804487">
              <w:rPr>
                <w:rFonts w:eastAsia="宋体"/>
                <w:bCs/>
                <w:color w:val="000000" w:themeColor="text1"/>
                <w:sz w:val="18"/>
                <w:szCs w:val="20"/>
              </w:rPr>
              <w:t xml:space="preserve">the </w:t>
            </w:r>
            <w:proofErr w:type="spellStart"/>
            <w:r w:rsidRPr="00804487">
              <w:rPr>
                <w:rFonts w:eastAsia="宋体"/>
                <w:bCs/>
                <w:color w:val="000000" w:themeColor="text1"/>
                <w:sz w:val="18"/>
                <w:szCs w:val="20"/>
              </w:rPr>
              <w:t>centre</w:t>
            </w:r>
            <w:proofErr w:type="spellEnd"/>
            <w:r w:rsidRPr="00804487">
              <w:rPr>
                <w:rFonts w:eastAsia="宋体"/>
                <w:bCs/>
                <w:color w:val="000000" w:themeColor="text1"/>
                <w:sz w:val="18"/>
                <w:szCs w:val="20"/>
              </w:rPr>
              <w:t xml:space="preserve"> frequency of the CSI-RS resource of the </w:t>
            </w:r>
            <w:proofErr w:type="spellStart"/>
            <w:r w:rsidRPr="00804487">
              <w:rPr>
                <w:rFonts w:eastAsia="宋体"/>
                <w:bCs/>
                <w:color w:val="000000" w:themeColor="text1"/>
                <w:sz w:val="18"/>
                <w:szCs w:val="20"/>
              </w:rPr>
              <w:t>neighbour</w:t>
            </w:r>
            <w:proofErr w:type="spellEnd"/>
            <w:r w:rsidRPr="00804487">
              <w:rPr>
                <w:rFonts w:eastAsia="宋体"/>
                <w:bCs/>
                <w:color w:val="000000" w:themeColor="text1"/>
                <w:sz w:val="18"/>
                <w:szCs w:val="20"/>
              </w:rPr>
              <w:t xml:space="preserve"> cell configured for L1 measurement is the same as the </w:t>
            </w:r>
            <w:proofErr w:type="spellStart"/>
            <w:r w:rsidRPr="00804487">
              <w:rPr>
                <w:rFonts w:eastAsia="宋体"/>
                <w:bCs/>
                <w:color w:val="000000" w:themeColor="text1"/>
                <w:sz w:val="18"/>
                <w:szCs w:val="20"/>
              </w:rPr>
              <w:t>centre</w:t>
            </w:r>
            <w:proofErr w:type="spellEnd"/>
            <w:r w:rsidRPr="00804487">
              <w:rPr>
                <w:rFonts w:eastAsia="宋体"/>
                <w:bCs/>
                <w:color w:val="000000" w:themeColor="text1"/>
                <w:sz w:val="18"/>
                <w:szCs w:val="20"/>
              </w:rPr>
              <w:t xml:space="preserve"> frequency of the CSI-RS resource of the serving cell indicated for L1 measurement</w:t>
            </w:r>
          </w:p>
          <w:p w14:paraId="2B8990FC" w14:textId="77777777" w:rsidR="00804487" w:rsidRPr="00804487" w:rsidRDefault="00804487" w:rsidP="00804487">
            <w:pPr>
              <w:pStyle w:val="ListParagraph"/>
              <w:widowControl/>
              <w:numPr>
                <w:ilvl w:val="1"/>
                <w:numId w:val="61"/>
              </w:numPr>
              <w:overflowPunct w:val="0"/>
              <w:autoSpaceDE w:val="0"/>
              <w:autoSpaceDN w:val="0"/>
              <w:adjustRightInd w:val="0"/>
              <w:spacing w:after="120"/>
              <w:contextualSpacing w:val="0"/>
              <w:textAlignment w:val="baseline"/>
              <w:rPr>
                <w:rFonts w:eastAsia="宋体"/>
                <w:bCs/>
                <w:color w:val="000000" w:themeColor="text1"/>
                <w:sz w:val="18"/>
                <w:szCs w:val="20"/>
              </w:rPr>
            </w:pPr>
            <w:r w:rsidRPr="00804487">
              <w:rPr>
                <w:rFonts w:eastAsia="宋体"/>
                <w:bCs/>
                <w:color w:val="000000" w:themeColor="text1"/>
                <w:sz w:val="18"/>
                <w:szCs w:val="20"/>
              </w:rPr>
              <w:t>Option 2: For definition of intra-frequency and inter-frequency, suggest to wait for more progress in other WGs. (Xiaomi)</w:t>
            </w:r>
          </w:p>
          <w:p w14:paraId="578BD568" w14:textId="77777777" w:rsidR="00804487" w:rsidRPr="00804487" w:rsidRDefault="00804487" w:rsidP="00804487">
            <w:pPr>
              <w:pStyle w:val="ListParagraph"/>
              <w:widowControl/>
              <w:numPr>
                <w:ilvl w:val="1"/>
                <w:numId w:val="61"/>
              </w:numPr>
              <w:overflowPunct w:val="0"/>
              <w:autoSpaceDE w:val="0"/>
              <w:autoSpaceDN w:val="0"/>
              <w:adjustRightInd w:val="0"/>
              <w:spacing w:after="120"/>
              <w:contextualSpacing w:val="0"/>
              <w:textAlignment w:val="baseline"/>
              <w:rPr>
                <w:rFonts w:eastAsia="宋体"/>
                <w:bCs/>
                <w:color w:val="000000" w:themeColor="text1"/>
                <w:sz w:val="18"/>
                <w:szCs w:val="20"/>
              </w:rPr>
            </w:pPr>
            <w:r w:rsidRPr="00804487">
              <w:rPr>
                <w:rFonts w:eastAsia="宋体"/>
                <w:bCs/>
                <w:color w:val="000000" w:themeColor="text1"/>
                <w:sz w:val="18"/>
                <w:szCs w:val="20"/>
              </w:rPr>
              <w:t>Option 3: For backward compatibility, RAN4 better to have a definition for intra- and inter-frequency CSI-RS based L1-RSRP measurement as legacy. (CATT)</w:t>
            </w:r>
          </w:p>
          <w:p w14:paraId="2A86EA06" w14:textId="77777777" w:rsidR="00804487" w:rsidRPr="00804487" w:rsidRDefault="00804487" w:rsidP="00804487">
            <w:pPr>
              <w:pStyle w:val="ListParagraph"/>
              <w:widowControl/>
              <w:numPr>
                <w:ilvl w:val="2"/>
                <w:numId w:val="61"/>
              </w:numPr>
              <w:overflowPunct w:val="0"/>
              <w:autoSpaceDE w:val="0"/>
              <w:autoSpaceDN w:val="0"/>
              <w:adjustRightInd w:val="0"/>
              <w:spacing w:after="120"/>
              <w:contextualSpacing w:val="0"/>
              <w:textAlignment w:val="baseline"/>
              <w:rPr>
                <w:rFonts w:eastAsia="宋体"/>
                <w:bCs/>
                <w:color w:val="000000" w:themeColor="text1"/>
                <w:sz w:val="18"/>
                <w:szCs w:val="20"/>
              </w:rPr>
            </w:pPr>
            <w:r w:rsidRPr="00804487">
              <w:rPr>
                <w:rFonts w:eastAsia="宋体"/>
                <w:bCs/>
                <w:color w:val="000000" w:themeColor="text1"/>
                <w:sz w:val="18"/>
                <w:szCs w:val="20"/>
              </w:rPr>
              <w:t xml:space="preserve">One possible way is to revise the legacy definition and clarify that the reference </w:t>
            </w:r>
            <w:proofErr w:type="spellStart"/>
            <w:r w:rsidRPr="00804487">
              <w:rPr>
                <w:rFonts w:eastAsia="宋体"/>
                <w:bCs/>
                <w:color w:val="000000" w:themeColor="text1"/>
                <w:sz w:val="18"/>
                <w:szCs w:val="20"/>
              </w:rPr>
              <w:t>centre</w:t>
            </w:r>
            <w:proofErr w:type="spellEnd"/>
            <w:r w:rsidRPr="00804487">
              <w:rPr>
                <w:rFonts w:eastAsia="宋体"/>
                <w:bCs/>
                <w:color w:val="000000" w:themeColor="text1"/>
                <w:sz w:val="18"/>
                <w:szCs w:val="20"/>
              </w:rPr>
              <w:t xml:space="preserve"> frequency can be any of </w:t>
            </w:r>
            <w:proofErr w:type="spellStart"/>
            <w:r w:rsidRPr="00804487">
              <w:rPr>
                <w:rFonts w:eastAsia="宋体"/>
                <w:bCs/>
                <w:color w:val="000000" w:themeColor="text1"/>
                <w:sz w:val="18"/>
                <w:szCs w:val="20"/>
              </w:rPr>
              <w:t>centre</w:t>
            </w:r>
            <w:proofErr w:type="spellEnd"/>
            <w:r w:rsidRPr="00804487">
              <w:rPr>
                <w:rFonts w:eastAsia="宋体"/>
                <w:bCs/>
                <w:color w:val="000000" w:themeColor="text1"/>
                <w:sz w:val="18"/>
                <w:szCs w:val="20"/>
              </w:rPr>
              <w:t xml:space="preserve"> frequencies of the CSI-RS resources of the serving cell.</w:t>
            </w:r>
          </w:p>
          <w:p w14:paraId="14CCA998" w14:textId="77777777" w:rsidR="00804487" w:rsidRPr="00804487" w:rsidRDefault="00804487" w:rsidP="00804487">
            <w:pPr>
              <w:pStyle w:val="ListParagraph"/>
              <w:widowControl/>
              <w:numPr>
                <w:ilvl w:val="1"/>
                <w:numId w:val="61"/>
              </w:numPr>
              <w:overflowPunct w:val="0"/>
              <w:autoSpaceDE w:val="0"/>
              <w:autoSpaceDN w:val="0"/>
              <w:adjustRightInd w:val="0"/>
              <w:spacing w:after="120"/>
              <w:contextualSpacing w:val="0"/>
              <w:textAlignment w:val="baseline"/>
              <w:rPr>
                <w:rFonts w:eastAsia="宋体"/>
                <w:bCs/>
                <w:color w:val="000000" w:themeColor="text1"/>
                <w:sz w:val="18"/>
                <w:szCs w:val="20"/>
              </w:rPr>
            </w:pPr>
            <w:r w:rsidRPr="00804487">
              <w:rPr>
                <w:rFonts w:eastAsia="宋体"/>
                <w:bCs/>
                <w:color w:val="000000" w:themeColor="text1"/>
                <w:sz w:val="18"/>
                <w:szCs w:val="20"/>
              </w:rPr>
              <w:t>Option 4: Considering the introduction of CSI-RS based LTM L1 measurement, whether an LTM cell switch is intra-frequency or inter-frequency may depend on whether the associated SSB reported in the CSI-RS-based measurement result is intra-frequency or inter-frequency. (vivo)</w:t>
            </w:r>
          </w:p>
          <w:p w14:paraId="0A92F5A7" w14:textId="77777777" w:rsidR="00804487" w:rsidRPr="00804487" w:rsidRDefault="00804487" w:rsidP="00804487">
            <w:pPr>
              <w:pStyle w:val="ListParagraph"/>
              <w:widowControl/>
              <w:numPr>
                <w:ilvl w:val="2"/>
                <w:numId w:val="61"/>
              </w:numPr>
              <w:overflowPunct w:val="0"/>
              <w:autoSpaceDE w:val="0"/>
              <w:autoSpaceDN w:val="0"/>
              <w:adjustRightInd w:val="0"/>
              <w:spacing w:after="120"/>
              <w:contextualSpacing w:val="0"/>
              <w:textAlignment w:val="baseline"/>
              <w:rPr>
                <w:rFonts w:eastAsia="宋体"/>
                <w:bCs/>
                <w:color w:val="000000" w:themeColor="text1"/>
                <w:sz w:val="18"/>
                <w:szCs w:val="20"/>
              </w:rPr>
            </w:pPr>
            <w:r w:rsidRPr="00804487">
              <w:rPr>
                <w:rFonts w:eastAsia="宋体"/>
                <w:bCs/>
                <w:color w:val="000000" w:themeColor="text1"/>
                <w:sz w:val="18"/>
                <w:szCs w:val="20"/>
              </w:rPr>
              <w:t>Whether the associated SSB is intra-frequency or inter-frequency follows the R18 rules</w:t>
            </w:r>
          </w:p>
          <w:p w14:paraId="42E6BB72" w14:textId="77777777" w:rsidR="00804487" w:rsidRPr="00804487" w:rsidRDefault="00804487" w:rsidP="00804487">
            <w:pPr>
              <w:pStyle w:val="ListParagraph"/>
              <w:widowControl/>
              <w:numPr>
                <w:ilvl w:val="2"/>
                <w:numId w:val="61"/>
              </w:numPr>
              <w:overflowPunct w:val="0"/>
              <w:autoSpaceDE w:val="0"/>
              <w:autoSpaceDN w:val="0"/>
              <w:adjustRightInd w:val="0"/>
              <w:spacing w:after="120"/>
              <w:contextualSpacing w:val="0"/>
              <w:textAlignment w:val="baseline"/>
              <w:rPr>
                <w:rFonts w:eastAsia="宋体"/>
                <w:bCs/>
                <w:color w:val="000000" w:themeColor="text1"/>
                <w:sz w:val="18"/>
                <w:szCs w:val="20"/>
              </w:rPr>
            </w:pPr>
            <w:r w:rsidRPr="00804487">
              <w:rPr>
                <w:rFonts w:eastAsia="宋体"/>
                <w:bCs/>
                <w:color w:val="000000" w:themeColor="text1"/>
                <w:sz w:val="18"/>
                <w:szCs w:val="20"/>
              </w:rPr>
              <w:t>No additional definition of intra-F/inter-F for CSI-RS based L1 measurements.</w:t>
            </w:r>
          </w:p>
          <w:p w14:paraId="28B1CB99" w14:textId="4B9ACFB3" w:rsidR="00804487" w:rsidRPr="00804487" w:rsidRDefault="00804487" w:rsidP="00804487">
            <w:pPr>
              <w:pStyle w:val="ListParagraph"/>
              <w:widowControl/>
              <w:numPr>
                <w:ilvl w:val="1"/>
                <w:numId w:val="61"/>
              </w:numPr>
              <w:overflowPunct w:val="0"/>
              <w:autoSpaceDE w:val="0"/>
              <w:autoSpaceDN w:val="0"/>
              <w:adjustRightInd w:val="0"/>
              <w:spacing w:after="120"/>
              <w:contextualSpacing w:val="0"/>
              <w:textAlignment w:val="baseline"/>
              <w:rPr>
                <w:rFonts w:eastAsia="宋体"/>
                <w:bCs/>
                <w:color w:val="000000" w:themeColor="text1"/>
                <w:sz w:val="18"/>
                <w:szCs w:val="20"/>
              </w:rPr>
            </w:pPr>
            <w:r w:rsidRPr="00804487">
              <w:rPr>
                <w:rFonts w:eastAsia="宋体"/>
                <w:bCs/>
                <w:color w:val="000000" w:themeColor="text1"/>
                <w:sz w:val="18"/>
                <w:szCs w:val="20"/>
              </w:rPr>
              <w:t>Option 5: Intra-frequency CSI-RS based L1 measurement can be defined that the NZP-CSI-RS resource(s) of a candidate cell is within the DL active BWP of the serving cell and the SCS and CP of NZP-CSI-RS resource(s) of a candidate cell is same as those of the DL active B</w:t>
            </w:r>
            <w:r w:rsidR="005D631A">
              <w:rPr>
                <w:rFonts w:eastAsia="宋体"/>
                <w:bCs/>
                <w:color w:val="000000" w:themeColor="text1"/>
                <w:sz w:val="18"/>
                <w:szCs w:val="20"/>
              </w:rPr>
              <w:t>W</w:t>
            </w:r>
            <w:r w:rsidRPr="00804487">
              <w:rPr>
                <w:rFonts w:eastAsia="宋体"/>
                <w:bCs/>
                <w:color w:val="000000" w:themeColor="text1"/>
                <w:sz w:val="18"/>
                <w:szCs w:val="20"/>
              </w:rPr>
              <w:t>P of the serving cell. (HW)</w:t>
            </w:r>
          </w:p>
          <w:p w14:paraId="0294C7CB" w14:textId="1A8CB15C" w:rsidR="00804487" w:rsidRPr="00804487" w:rsidRDefault="00804487" w:rsidP="00804487">
            <w:pPr>
              <w:pStyle w:val="ListParagraph"/>
              <w:widowControl/>
              <w:numPr>
                <w:ilvl w:val="2"/>
                <w:numId w:val="61"/>
              </w:numPr>
              <w:overflowPunct w:val="0"/>
              <w:autoSpaceDE w:val="0"/>
              <w:autoSpaceDN w:val="0"/>
              <w:adjustRightInd w:val="0"/>
              <w:spacing w:after="120"/>
              <w:contextualSpacing w:val="0"/>
              <w:textAlignment w:val="baseline"/>
              <w:rPr>
                <w:rFonts w:eastAsia="宋体"/>
                <w:bCs/>
                <w:color w:val="000000" w:themeColor="text1"/>
              </w:rPr>
            </w:pPr>
            <w:r w:rsidRPr="00804487">
              <w:rPr>
                <w:rFonts w:eastAsia="宋体"/>
                <w:bCs/>
                <w:color w:val="000000" w:themeColor="text1"/>
                <w:sz w:val="18"/>
                <w:szCs w:val="20"/>
              </w:rPr>
              <w:t xml:space="preserve">It should be further discussed when the DL active BWP of the serving cell is within the bandwidth of NZP-CSI-RS resource(s) of a candidate cell. </w:t>
            </w:r>
          </w:p>
        </w:tc>
      </w:tr>
    </w:tbl>
    <w:p w14:paraId="114BB2B3" w14:textId="69C47B09" w:rsidR="00C36E0F" w:rsidRDefault="003D7D32" w:rsidP="00761FED">
      <w:pPr>
        <w:spacing w:beforeLines="50" w:before="120" w:afterLines="50" w:after="120"/>
        <w:rPr>
          <w:sz w:val="20"/>
          <w:szCs w:val="20"/>
          <w:lang w:val="en-GB"/>
        </w:rPr>
      </w:pPr>
      <w:r>
        <w:rPr>
          <w:sz w:val="20"/>
          <w:szCs w:val="20"/>
          <w:lang w:val="en-GB"/>
        </w:rPr>
        <w:t xml:space="preserve">We are not strongly against to define </w:t>
      </w:r>
      <w:r w:rsidRPr="00804487">
        <w:rPr>
          <w:sz w:val="20"/>
          <w:szCs w:val="20"/>
          <w:lang w:val="en-GB"/>
        </w:rPr>
        <w:t>intra-frequency and inter-frequency for CSI-RS based L1 measurement</w:t>
      </w:r>
      <w:r>
        <w:rPr>
          <w:sz w:val="20"/>
          <w:szCs w:val="20"/>
          <w:lang w:val="en-GB"/>
        </w:rPr>
        <w:t xml:space="preserve">, but think it may be not practical to follow the definition of </w:t>
      </w:r>
      <w:r w:rsidRPr="00804487">
        <w:rPr>
          <w:sz w:val="20"/>
          <w:szCs w:val="20"/>
          <w:lang w:val="en-GB"/>
        </w:rPr>
        <w:t>CSI-RS based L3 measurement</w:t>
      </w:r>
      <w:r>
        <w:rPr>
          <w:sz w:val="20"/>
          <w:szCs w:val="20"/>
          <w:lang w:val="en-GB"/>
        </w:rPr>
        <w:t xml:space="preserve">. </w:t>
      </w:r>
      <w:r w:rsidR="00CB462F">
        <w:rPr>
          <w:rFonts w:hint="eastAsia"/>
          <w:sz w:val="20"/>
          <w:szCs w:val="20"/>
          <w:lang w:val="en-GB"/>
        </w:rPr>
        <w:t>W</w:t>
      </w:r>
      <w:r w:rsidR="00CB462F">
        <w:rPr>
          <w:sz w:val="20"/>
          <w:szCs w:val="20"/>
          <w:lang w:val="en-GB"/>
        </w:rPr>
        <w:t>e think Huawei had given a</w:t>
      </w:r>
      <w:r>
        <w:rPr>
          <w:sz w:val="20"/>
          <w:szCs w:val="20"/>
          <w:lang w:val="en-GB"/>
        </w:rPr>
        <w:t xml:space="preserve">n elaborate </w:t>
      </w:r>
      <w:r w:rsidR="00CB462F">
        <w:rPr>
          <w:sz w:val="20"/>
          <w:szCs w:val="20"/>
          <w:lang w:val="en-GB"/>
        </w:rPr>
        <w:t>analysis on why</w:t>
      </w:r>
      <w:r>
        <w:rPr>
          <w:sz w:val="20"/>
          <w:szCs w:val="20"/>
          <w:lang w:val="en-GB"/>
        </w:rPr>
        <w:t xml:space="preserve"> it is not practical to follow the definition of </w:t>
      </w:r>
      <w:r w:rsidRPr="00804487">
        <w:rPr>
          <w:sz w:val="20"/>
          <w:szCs w:val="20"/>
          <w:lang w:val="en-GB"/>
        </w:rPr>
        <w:t>CSI-RS based L3 measurement</w:t>
      </w:r>
      <w:r w:rsidR="00CB462F">
        <w:rPr>
          <w:sz w:val="20"/>
          <w:szCs w:val="20"/>
          <w:lang w:val="en-GB"/>
        </w:rPr>
        <w:t xml:space="preserve"> in </w:t>
      </w:r>
      <w:r w:rsidR="00CB462F" w:rsidRPr="00CB462F">
        <w:rPr>
          <w:sz w:val="20"/>
          <w:szCs w:val="20"/>
          <w:lang w:val="en-GB"/>
        </w:rPr>
        <w:t>R4-2415841</w:t>
      </w:r>
      <w:r w:rsidR="00CB462F">
        <w:rPr>
          <w:sz w:val="20"/>
          <w:szCs w:val="20"/>
          <w:lang w:val="en-GB"/>
        </w:rPr>
        <w:t xml:space="preserve"> last meeting.</w:t>
      </w:r>
      <w:r>
        <w:rPr>
          <w:sz w:val="20"/>
          <w:szCs w:val="20"/>
          <w:lang w:val="en-GB"/>
        </w:rPr>
        <w:t xml:space="preserve"> The key problem </w:t>
      </w:r>
      <w:r w:rsidR="00C36E0F">
        <w:rPr>
          <w:sz w:val="20"/>
          <w:szCs w:val="20"/>
          <w:lang w:val="en-GB"/>
        </w:rPr>
        <w:t xml:space="preserve">of </w:t>
      </w:r>
      <w:r>
        <w:rPr>
          <w:sz w:val="20"/>
          <w:szCs w:val="20"/>
          <w:lang w:val="en-GB"/>
        </w:rPr>
        <w:t>follow</w:t>
      </w:r>
      <w:r w:rsidR="00C36E0F">
        <w:rPr>
          <w:sz w:val="20"/>
          <w:szCs w:val="20"/>
          <w:lang w:val="en-GB"/>
        </w:rPr>
        <w:t>ing</w:t>
      </w:r>
      <w:r>
        <w:rPr>
          <w:sz w:val="20"/>
          <w:szCs w:val="20"/>
          <w:lang w:val="en-GB"/>
        </w:rPr>
        <w:t xml:space="preserve"> L3 is which </w:t>
      </w:r>
      <w:r w:rsidRPr="003D7D32">
        <w:rPr>
          <w:sz w:val="20"/>
          <w:szCs w:val="20"/>
          <w:lang w:val="en-GB"/>
        </w:rPr>
        <w:t xml:space="preserve">CSI-RS resource </w:t>
      </w:r>
      <w:r>
        <w:rPr>
          <w:sz w:val="20"/>
          <w:szCs w:val="20"/>
          <w:lang w:val="en-GB"/>
        </w:rPr>
        <w:t>of</w:t>
      </w:r>
      <w:r w:rsidRPr="003D7D32">
        <w:rPr>
          <w:sz w:val="20"/>
          <w:szCs w:val="20"/>
          <w:lang w:val="en-GB"/>
        </w:rPr>
        <w:t xml:space="preserve"> the serving cell</w:t>
      </w:r>
      <w:r>
        <w:rPr>
          <w:sz w:val="20"/>
          <w:szCs w:val="20"/>
          <w:lang w:val="en-GB"/>
        </w:rPr>
        <w:t xml:space="preserve"> to be used as the reference to determine the L1 measurement intra-frequency or inter-frequency. </w:t>
      </w:r>
      <w:r w:rsidR="00C36E0F">
        <w:rPr>
          <w:sz w:val="20"/>
          <w:szCs w:val="20"/>
          <w:lang w:val="en-GB"/>
        </w:rPr>
        <w:t xml:space="preserve">For L3 measurement, </w:t>
      </w:r>
      <w:r w:rsidR="00C36E0F" w:rsidRPr="00C36E0F">
        <w:rPr>
          <w:sz w:val="20"/>
          <w:szCs w:val="20"/>
          <w:lang w:val="en-GB"/>
        </w:rPr>
        <w:t xml:space="preserve">CSI-RS resources are included in </w:t>
      </w:r>
      <w:proofErr w:type="spellStart"/>
      <w:r w:rsidR="00C36E0F" w:rsidRPr="00C36E0F">
        <w:rPr>
          <w:sz w:val="20"/>
          <w:szCs w:val="20"/>
          <w:lang w:val="en-GB"/>
        </w:rPr>
        <w:t>MeasObjectNR</w:t>
      </w:r>
      <w:proofErr w:type="spellEnd"/>
      <w:r w:rsidR="00C36E0F">
        <w:rPr>
          <w:sz w:val="20"/>
          <w:szCs w:val="20"/>
          <w:lang w:val="en-GB"/>
        </w:rPr>
        <w:t xml:space="preserve">. In each MO, the </w:t>
      </w:r>
      <w:r w:rsidR="00C36E0F" w:rsidRPr="00C36E0F">
        <w:rPr>
          <w:sz w:val="20"/>
          <w:szCs w:val="20"/>
          <w:lang w:val="en-GB"/>
        </w:rPr>
        <w:t xml:space="preserve">CSI-RS resources </w:t>
      </w:r>
      <w:r w:rsidR="00C36E0F">
        <w:rPr>
          <w:sz w:val="20"/>
          <w:szCs w:val="20"/>
          <w:lang w:val="en-GB"/>
        </w:rPr>
        <w:t xml:space="preserve">should </w:t>
      </w:r>
      <w:r w:rsidR="00C36E0F" w:rsidRPr="00C36E0F">
        <w:rPr>
          <w:sz w:val="20"/>
          <w:szCs w:val="20"/>
          <w:lang w:val="en-GB"/>
        </w:rPr>
        <w:t xml:space="preserve">have the same CSI-RS </w:t>
      </w:r>
      <w:proofErr w:type="spellStart"/>
      <w:r w:rsidR="00C36E0F" w:rsidRPr="00C36E0F">
        <w:rPr>
          <w:sz w:val="20"/>
          <w:szCs w:val="20"/>
          <w:lang w:val="en-GB"/>
        </w:rPr>
        <w:t>center</w:t>
      </w:r>
      <w:proofErr w:type="spellEnd"/>
      <w:r w:rsidR="00C36E0F" w:rsidRPr="00C36E0F">
        <w:rPr>
          <w:sz w:val="20"/>
          <w:szCs w:val="20"/>
          <w:lang w:val="en-GB"/>
        </w:rPr>
        <w:t xml:space="preserve"> frequency, bandwidth and density.</w:t>
      </w:r>
      <w:r w:rsidR="00C36E0F">
        <w:rPr>
          <w:sz w:val="20"/>
          <w:szCs w:val="20"/>
          <w:lang w:val="en-GB"/>
        </w:rPr>
        <w:t xml:space="preserve"> </w:t>
      </w:r>
      <w:r w:rsidR="00436E47">
        <w:rPr>
          <w:sz w:val="20"/>
          <w:szCs w:val="20"/>
          <w:lang w:val="en-GB"/>
        </w:rPr>
        <w:t>With the indication of</w:t>
      </w:r>
      <w:r w:rsidR="00C36E0F">
        <w:rPr>
          <w:sz w:val="20"/>
          <w:szCs w:val="20"/>
          <w:lang w:val="en-GB"/>
        </w:rPr>
        <w:t xml:space="preserve"> “</w:t>
      </w:r>
      <w:proofErr w:type="spellStart"/>
      <w:r w:rsidR="00C36E0F">
        <w:rPr>
          <w:sz w:val="20"/>
          <w:szCs w:val="20"/>
          <w:lang w:val="en-GB"/>
        </w:rPr>
        <w:t>Serving</w:t>
      </w:r>
      <w:r w:rsidR="007B3543">
        <w:rPr>
          <w:sz w:val="20"/>
          <w:szCs w:val="20"/>
          <w:lang w:val="en-GB"/>
        </w:rPr>
        <w:t>cell</w:t>
      </w:r>
      <w:r w:rsidR="00C36E0F">
        <w:rPr>
          <w:sz w:val="20"/>
          <w:szCs w:val="20"/>
          <w:lang w:val="en-GB"/>
        </w:rPr>
        <w:t>MO</w:t>
      </w:r>
      <w:proofErr w:type="spellEnd"/>
      <w:r w:rsidR="00C36E0F">
        <w:rPr>
          <w:sz w:val="20"/>
          <w:szCs w:val="20"/>
          <w:lang w:val="en-GB"/>
        </w:rPr>
        <w:t>”</w:t>
      </w:r>
      <w:r w:rsidR="007B3543">
        <w:rPr>
          <w:sz w:val="20"/>
          <w:szCs w:val="20"/>
          <w:lang w:val="en-GB"/>
        </w:rPr>
        <w:t xml:space="preserve">, it is easy to determine which MO is intra-frequency and which is inter-frequency. </w:t>
      </w:r>
    </w:p>
    <w:p w14:paraId="098F6E29" w14:textId="77C69428" w:rsidR="00CA6A31" w:rsidRDefault="007B3543" w:rsidP="00E03687">
      <w:pPr>
        <w:spacing w:beforeLines="50" w:before="120" w:afterLines="50" w:after="120"/>
        <w:rPr>
          <w:sz w:val="20"/>
          <w:szCs w:val="20"/>
        </w:rPr>
      </w:pPr>
      <w:r>
        <w:rPr>
          <w:sz w:val="20"/>
          <w:szCs w:val="20"/>
        </w:rPr>
        <w:t>However, d</w:t>
      </w:r>
      <w:r w:rsidR="00C36E0F" w:rsidRPr="009324DF">
        <w:rPr>
          <w:sz w:val="20"/>
          <w:szCs w:val="20"/>
        </w:rPr>
        <w:t>ifferent from L3 CSI-RS measurement, there is no concept of “</w:t>
      </w:r>
      <w:proofErr w:type="spellStart"/>
      <w:r w:rsidR="00C36E0F" w:rsidRPr="009324DF">
        <w:rPr>
          <w:sz w:val="20"/>
          <w:szCs w:val="20"/>
        </w:rPr>
        <w:t>Serving</w:t>
      </w:r>
      <w:r>
        <w:rPr>
          <w:sz w:val="20"/>
          <w:szCs w:val="20"/>
        </w:rPr>
        <w:t>cell</w:t>
      </w:r>
      <w:r w:rsidR="00C36E0F" w:rsidRPr="009324DF">
        <w:rPr>
          <w:sz w:val="20"/>
          <w:szCs w:val="20"/>
        </w:rPr>
        <w:t>MO</w:t>
      </w:r>
      <w:proofErr w:type="spellEnd"/>
      <w:r w:rsidR="00C36E0F" w:rsidRPr="009324DF">
        <w:rPr>
          <w:sz w:val="20"/>
          <w:szCs w:val="20"/>
        </w:rPr>
        <w:t xml:space="preserve">” </w:t>
      </w:r>
      <w:r>
        <w:rPr>
          <w:sz w:val="20"/>
          <w:szCs w:val="20"/>
        </w:rPr>
        <w:t xml:space="preserve">for L1 measurement. In other words, </w:t>
      </w:r>
      <w:r w:rsidRPr="009324DF">
        <w:rPr>
          <w:sz w:val="20"/>
          <w:szCs w:val="20"/>
        </w:rPr>
        <w:t>there is no specific CSI-RS resource to be used as a reference to de</w:t>
      </w:r>
      <w:r>
        <w:rPr>
          <w:sz w:val="20"/>
          <w:szCs w:val="20"/>
        </w:rPr>
        <w:t>termine</w:t>
      </w:r>
      <w:r w:rsidRPr="009324DF">
        <w:rPr>
          <w:sz w:val="20"/>
          <w:szCs w:val="20"/>
        </w:rPr>
        <w:t xml:space="preserve"> </w:t>
      </w:r>
      <w:r w:rsidR="00D93ED1">
        <w:rPr>
          <w:sz w:val="20"/>
          <w:szCs w:val="20"/>
        </w:rPr>
        <w:t xml:space="preserve">CSI-RS based </w:t>
      </w:r>
      <w:r w:rsidRPr="009324DF">
        <w:rPr>
          <w:sz w:val="20"/>
          <w:szCs w:val="20"/>
        </w:rPr>
        <w:t>intra-f and inter-f</w:t>
      </w:r>
      <w:r>
        <w:rPr>
          <w:sz w:val="20"/>
          <w:szCs w:val="20"/>
        </w:rPr>
        <w:t xml:space="preserve"> </w:t>
      </w:r>
      <w:r w:rsidR="00D93ED1">
        <w:rPr>
          <w:sz w:val="20"/>
          <w:szCs w:val="20"/>
        </w:rPr>
        <w:t>L1 measurement</w:t>
      </w:r>
      <w:r w:rsidRPr="009324DF">
        <w:rPr>
          <w:sz w:val="20"/>
          <w:szCs w:val="20"/>
        </w:rPr>
        <w:t>.</w:t>
      </w:r>
      <w:r w:rsidR="00D93ED1">
        <w:rPr>
          <w:sz w:val="20"/>
          <w:szCs w:val="20"/>
        </w:rPr>
        <w:t xml:space="preserve"> </w:t>
      </w:r>
      <w:r w:rsidR="00E03687">
        <w:rPr>
          <w:sz w:val="20"/>
          <w:szCs w:val="20"/>
        </w:rPr>
        <w:t xml:space="preserve">A straightforward thinking is to introduce one. But </w:t>
      </w:r>
      <w:r w:rsidR="00C36E0F" w:rsidRPr="009324DF">
        <w:rPr>
          <w:sz w:val="20"/>
          <w:szCs w:val="20"/>
        </w:rPr>
        <w:t>different CSI-RS resources of the serving cell may have varied center frequency and BW</w:t>
      </w:r>
      <w:r w:rsidR="00D93ED1">
        <w:rPr>
          <w:sz w:val="20"/>
          <w:szCs w:val="20"/>
        </w:rPr>
        <w:t xml:space="preserve">, and the center frequency </w:t>
      </w:r>
      <w:r w:rsidR="00D93ED1" w:rsidRPr="00D93ED1">
        <w:rPr>
          <w:sz w:val="20"/>
          <w:szCs w:val="20"/>
        </w:rPr>
        <w:t>of CSI-RS resources configured in the serving cell</w:t>
      </w:r>
      <w:r w:rsidR="00D93ED1" w:rsidRPr="00D93ED1">
        <w:rPr>
          <w:rFonts w:hint="eastAsia"/>
          <w:sz w:val="20"/>
          <w:szCs w:val="20"/>
        </w:rPr>
        <w:t xml:space="preserve"> </w:t>
      </w:r>
      <w:r w:rsidR="00D93ED1" w:rsidRPr="00D93ED1">
        <w:rPr>
          <w:sz w:val="20"/>
          <w:szCs w:val="20"/>
        </w:rPr>
        <w:t>may change with the active BWP.</w:t>
      </w:r>
      <w:r w:rsidR="00D93ED1">
        <w:rPr>
          <w:sz w:val="20"/>
          <w:szCs w:val="20"/>
        </w:rPr>
        <w:t xml:space="preserve"> </w:t>
      </w:r>
      <w:r w:rsidR="00E03687">
        <w:rPr>
          <w:sz w:val="20"/>
          <w:szCs w:val="20"/>
        </w:rPr>
        <w:t>It is not so straightforward to introduce a reference CSI-RS resource for intra-frequency and inter-frequency definition.</w:t>
      </w:r>
    </w:p>
    <w:p w14:paraId="4737C2F4" w14:textId="43086DCF" w:rsidR="00E03687" w:rsidRPr="009324DF" w:rsidRDefault="00E03687" w:rsidP="00E03687">
      <w:pPr>
        <w:spacing w:beforeLines="50" w:before="120" w:afterLines="50" w:after="120"/>
        <w:rPr>
          <w:sz w:val="20"/>
          <w:szCs w:val="20"/>
        </w:rPr>
      </w:pPr>
      <w:r>
        <w:rPr>
          <w:rFonts w:hint="eastAsia"/>
          <w:sz w:val="20"/>
          <w:szCs w:val="20"/>
        </w:rPr>
        <w:t>M</w:t>
      </w:r>
      <w:r>
        <w:rPr>
          <w:sz w:val="20"/>
          <w:szCs w:val="20"/>
        </w:rPr>
        <w:t>oreover, we don’t think it really matters to introduce a reference CSI-RS resource for the definition.</w:t>
      </w:r>
      <w:r>
        <w:rPr>
          <w:rFonts w:hint="eastAsia"/>
          <w:sz w:val="20"/>
          <w:szCs w:val="20"/>
        </w:rPr>
        <w:t xml:space="preserve"> </w:t>
      </w:r>
      <w:r w:rsidR="005D631A">
        <w:rPr>
          <w:sz w:val="20"/>
          <w:szCs w:val="20"/>
        </w:rPr>
        <w:t xml:space="preserve">Take </w:t>
      </w:r>
      <w:r w:rsidRPr="009324DF">
        <w:rPr>
          <w:sz w:val="20"/>
          <w:szCs w:val="20"/>
        </w:rPr>
        <w:t>SSB based L1-RSRP measurement</w:t>
      </w:r>
      <w:r w:rsidR="005D631A">
        <w:rPr>
          <w:sz w:val="20"/>
          <w:szCs w:val="20"/>
        </w:rPr>
        <w:t xml:space="preserve"> as an example</w:t>
      </w:r>
      <w:r w:rsidRPr="009324DF">
        <w:rPr>
          <w:sz w:val="20"/>
          <w:szCs w:val="20"/>
        </w:rPr>
        <w:t xml:space="preserve">, RAN4 defined the requirements for intra-f without gap, inter-f without gap and inter-f with MG. As well known, the requirements for SSB within active BWP, i.e., inter-f without gap and intra-f without gap, are exactly the same. Similarly, </w:t>
      </w:r>
      <w:r w:rsidR="005D631A" w:rsidRPr="009324DF">
        <w:rPr>
          <w:sz w:val="20"/>
          <w:szCs w:val="20"/>
        </w:rPr>
        <w:t>for CSI-RS based L1-RSRP measurement,</w:t>
      </w:r>
      <w:r w:rsidR="005D631A">
        <w:rPr>
          <w:sz w:val="20"/>
          <w:szCs w:val="20"/>
        </w:rPr>
        <w:t xml:space="preserve"> </w:t>
      </w:r>
      <w:r w:rsidRPr="009324DF">
        <w:rPr>
          <w:sz w:val="20"/>
          <w:szCs w:val="20"/>
        </w:rPr>
        <w:t xml:space="preserve">even we define intra-f and inter-f </w:t>
      </w:r>
      <w:r w:rsidR="005D631A">
        <w:rPr>
          <w:sz w:val="20"/>
          <w:szCs w:val="20"/>
        </w:rPr>
        <w:t xml:space="preserve">based on some reference CSI-RS in serving cell, </w:t>
      </w:r>
      <w:r w:rsidRPr="009324DF">
        <w:rPr>
          <w:sz w:val="20"/>
          <w:szCs w:val="20"/>
        </w:rPr>
        <w:t xml:space="preserve">the requirements of intra-f without gap and inter-f without gap will be the same. It may </w:t>
      </w:r>
      <w:r w:rsidRPr="009324DF">
        <w:rPr>
          <w:sz w:val="20"/>
          <w:szCs w:val="20"/>
        </w:rPr>
        <w:lastRenderedPageBreak/>
        <w:t xml:space="preserve">be better to </w:t>
      </w:r>
      <w:bookmarkStart w:id="4" w:name="_Hlk173913761"/>
      <w:r w:rsidRPr="009324DF">
        <w:rPr>
          <w:sz w:val="20"/>
          <w:szCs w:val="20"/>
        </w:rPr>
        <w:t>categorize CSI-RS based L1-RSRP measurement into CSI-RS based L1-RSRP measurement within active BWP and outside active BWP for further discussion</w:t>
      </w:r>
      <w:bookmarkEnd w:id="4"/>
      <w:r w:rsidRPr="009324DF">
        <w:rPr>
          <w:sz w:val="20"/>
          <w:szCs w:val="20"/>
        </w:rPr>
        <w:t>.</w:t>
      </w:r>
      <w:r w:rsidR="005D631A">
        <w:rPr>
          <w:sz w:val="20"/>
          <w:szCs w:val="20"/>
        </w:rPr>
        <w:t xml:space="preserve"> If the majority in RAN4 prefer to call “</w:t>
      </w:r>
      <w:r w:rsidR="005D631A" w:rsidRPr="009324DF">
        <w:rPr>
          <w:sz w:val="20"/>
          <w:szCs w:val="20"/>
        </w:rPr>
        <w:t>CSI-RS based L1-RSRP measurement within active BWP</w:t>
      </w:r>
      <w:r w:rsidR="005D631A">
        <w:rPr>
          <w:sz w:val="20"/>
          <w:szCs w:val="20"/>
        </w:rPr>
        <w:t>” intra-frequency as in the above Option 5. We can live with it too.</w:t>
      </w:r>
    </w:p>
    <w:p w14:paraId="39FCB7D3" w14:textId="5B7F62D2" w:rsidR="00E03687" w:rsidRPr="009324DF" w:rsidRDefault="00E03687" w:rsidP="00E03687">
      <w:pPr>
        <w:spacing w:beforeLines="50" w:before="120" w:afterLines="50" w:after="120"/>
        <w:rPr>
          <w:sz w:val="20"/>
          <w:szCs w:val="20"/>
        </w:rPr>
      </w:pPr>
      <w:bookmarkStart w:id="5" w:name="_Hlk173932539"/>
      <w:r w:rsidRPr="009324DF">
        <w:rPr>
          <w:rFonts w:cstheme="minorHAnsi"/>
          <w:b/>
          <w:sz w:val="20"/>
          <w:szCs w:val="20"/>
        </w:rPr>
        <w:t xml:space="preserve">Proposal </w:t>
      </w:r>
      <w:r w:rsidR="005D631A">
        <w:rPr>
          <w:rFonts w:cstheme="minorHAnsi"/>
          <w:b/>
          <w:sz w:val="20"/>
          <w:szCs w:val="20"/>
        </w:rPr>
        <w:t>8</w:t>
      </w:r>
      <w:r w:rsidRPr="009324DF">
        <w:rPr>
          <w:rFonts w:cstheme="minorHAnsi"/>
          <w:b/>
          <w:sz w:val="20"/>
          <w:szCs w:val="20"/>
        </w:rPr>
        <w:t xml:space="preserve">: </w:t>
      </w:r>
      <w:r w:rsidR="005D631A">
        <w:rPr>
          <w:rFonts w:cstheme="minorHAnsi"/>
          <w:b/>
          <w:sz w:val="20"/>
          <w:szCs w:val="20"/>
        </w:rPr>
        <w:t>Prefer to c</w:t>
      </w:r>
      <w:r w:rsidRPr="009324DF">
        <w:rPr>
          <w:rFonts w:cstheme="minorHAnsi"/>
          <w:b/>
          <w:sz w:val="20"/>
          <w:szCs w:val="20"/>
        </w:rPr>
        <w:t>ategorize CSI-RS based L1-RSRP measurement into CSI-RS based L1-RSRP measurement within active BWP and outside active BWP for further discussion.</w:t>
      </w:r>
      <w:r w:rsidR="005D631A">
        <w:rPr>
          <w:rFonts w:cstheme="minorHAnsi"/>
          <w:b/>
          <w:sz w:val="20"/>
          <w:szCs w:val="20"/>
        </w:rPr>
        <w:t xml:space="preserve"> We can compromise to call “</w:t>
      </w:r>
      <w:r w:rsidR="005D631A" w:rsidRPr="005D631A">
        <w:rPr>
          <w:rFonts w:cstheme="minorHAnsi"/>
          <w:b/>
          <w:sz w:val="20"/>
          <w:szCs w:val="20"/>
        </w:rPr>
        <w:t>CSI-RS based L1-RSRP measurement within active BWP” intra-frequency</w:t>
      </w:r>
      <w:r w:rsidR="005D631A">
        <w:rPr>
          <w:rFonts w:cstheme="minorHAnsi"/>
          <w:b/>
          <w:sz w:val="20"/>
          <w:szCs w:val="20"/>
        </w:rPr>
        <w:t xml:space="preserve"> if it is the majority view.</w:t>
      </w:r>
    </w:p>
    <w:bookmarkEnd w:id="5"/>
    <w:p w14:paraId="0A63FCEE" w14:textId="77777777" w:rsidR="00804487" w:rsidRPr="00CA6A31" w:rsidRDefault="00804487" w:rsidP="00761FED">
      <w:pPr>
        <w:spacing w:beforeLines="50" w:before="120" w:afterLines="50" w:after="120"/>
        <w:rPr>
          <w:sz w:val="20"/>
          <w:szCs w:val="20"/>
          <w:lang w:val="en-GB"/>
        </w:rPr>
      </w:pPr>
    </w:p>
    <w:p w14:paraId="54B6B1F2" w14:textId="474BF331" w:rsidR="0035388D" w:rsidRPr="00CA6A31" w:rsidRDefault="0035388D" w:rsidP="0035388D">
      <w:pPr>
        <w:pStyle w:val="Heading2"/>
        <w:rPr>
          <w:rFonts w:asciiTheme="minorHAnsi" w:hAnsiTheme="minorHAnsi" w:cstheme="minorHAnsi"/>
          <w:sz w:val="24"/>
          <w:szCs w:val="16"/>
        </w:rPr>
      </w:pPr>
      <w:r w:rsidRPr="00CA6A31">
        <w:rPr>
          <w:rFonts w:asciiTheme="minorHAnsi" w:hAnsiTheme="minorHAnsi" w:cstheme="minorHAnsi"/>
          <w:sz w:val="24"/>
          <w:szCs w:val="16"/>
        </w:rPr>
        <w:t>2.</w:t>
      </w:r>
      <w:r w:rsidR="00832F17">
        <w:rPr>
          <w:rFonts w:asciiTheme="minorHAnsi" w:hAnsiTheme="minorHAnsi" w:cstheme="minorHAnsi"/>
          <w:sz w:val="24"/>
          <w:szCs w:val="16"/>
        </w:rPr>
        <w:t>5</w:t>
      </w:r>
      <w:r w:rsidRPr="00CA6A31">
        <w:rPr>
          <w:rFonts w:asciiTheme="minorHAnsi" w:hAnsiTheme="minorHAnsi" w:cstheme="minorHAnsi"/>
          <w:sz w:val="24"/>
          <w:szCs w:val="16"/>
        </w:rPr>
        <w:t xml:space="preserve"> Whether to define requirements for CSI-RS outside active BWP</w:t>
      </w:r>
    </w:p>
    <w:p w14:paraId="6CAC00CE" w14:textId="79BC7091" w:rsidR="00277808" w:rsidRDefault="002A4672" w:rsidP="00277808">
      <w:pPr>
        <w:spacing w:beforeLines="50" w:before="120" w:afterLines="50" w:after="120"/>
        <w:rPr>
          <w:sz w:val="20"/>
          <w:szCs w:val="20"/>
        </w:rPr>
      </w:pPr>
      <w:r w:rsidRPr="009324DF">
        <w:rPr>
          <w:sz w:val="20"/>
          <w:szCs w:val="20"/>
        </w:rPr>
        <w:t>To perform CSI-RS based L1-RSRP measurement outside active BWP, g</w:t>
      </w:r>
      <w:r w:rsidR="00B8518C" w:rsidRPr="009324DF">
        <w:rPr>
          <w:sz w:val="20"/>
          <w:szCs w:val="20"/>
        </w:rPr>
        <w:t xml:space="preserve">ap </w:t>
      </w:r>
      <w:r w:rsidRPr="009324DF">
        <w:rPr>
          <w:sz w:val="20"/>
          <w:szCs w:val="20"/>
        </w:rPr>
        <w:t>shall be configured</w:t>
      </w:r>
      <w:r w:rsidR="00B8518C" w:rsidRPr="009324DF">
        <w:rPr>
          <w:sz w:val="20"/>
          <w:szCs w:val="20"/>
        </w:rPr>
        <w:t xml:space="preserve">. </w:t>
      </w:r>
      <w:r w:rsidR="00C96D71" w:rsidRPr="009324DF">
        <w:rPr>
          <w:sz w:val="20"/>
          <w:szCs w:val="20"/>
        </w:rPr>
        <w:t xml:space="preserve">Typical MGL are 6ms, 3ms, 4ms, 5.5ms and 1.5ms. </w:t>
      </w:r>
      <w:r w:rsidR="00AB4D28">
        <w:rPr>
          <w:sz w:val="20"/>
          <w:szCs w:val="20"/>
        </w:rPr>
        <w:t xml:space="preserve">To minimize the RS overhead, one CSI-RS resource is used for both serving and neighboring cell measurements, e.g., </w:t>
      </w:r>
      <w:r w:rsidR="00C96D71" w:rsidRPr="009324DF">
        <w:rPr>
          <w:sz w:val="20"/>
          <w:szCs w:val="20"/>
        </w:rPr>
        <w:t xml:space="preserve">CSI-RS resources for L1-RSRP measurement on neighbor cell for </w:t>
      </w:r>
      <w:r w:rsidR="00AB4D28">
        <w:rPr>
          <w:sz w:val="20"/>
          <w:szCs w:val="20"/>
        </w:rPr>
        <w:t>UE#1</w:t>
      </w:r>
      <w:r w:rsidR="00C96D71" w:rsidRPr="009324DF">
        <w:rPr>
          <w:sz w:val="20"/>
          <w:szCs w:val="20"/>
        </w:rPr>
        <w:t xml:space="preserve"> </w:t>
      </w:r>
      <w:r w:rsidR="00AB4D28">
        <w:rPr>
          <w:sz w:val="20"/>
          <w:szCs w:val="20"/>
        </w:rPr>
        <w:t>are in fact</w:t>
      </w:r>
      <w:r w:rsidR="00C96D71" w:rsidRPr="009324DF">
        <w:rPr>
          <w:sz w:val="20"/>
          <w:szCs w:val="20"/>
        </w:rPr>
        <w:t xml:space="preserve"> the resources for L1 measurement of serving cell </w:t>
      </w:r>
      <w:r w:rsidR="00AB4D28">
        <w:rPr>
          <w:sz w:val="20"/>
          <w:szCs w:val="20"/>
        </w:rPr>
        <w:t>for UE#2</w:t>
      </w:r>
      <w:r w:rsidR="00C96D71" w:rsidRPr="009324DF">
        <w:rPr>
          <w:sz w:val="20"/>
          <w:szCs w:val="20"/>
        </w:rPr>
        <w:t xml:space="preserve">. For serving cell, there is no specific restriction in time domain on configurations of CSI-RS resources for L1-RSRP measurement. It makes difficult to ensure all the CSI-RS of the same frequency layer are within a single gap window. To solve this issue, for </w:t>
      </w:r>
      <w:r w:rsidR="003C6D36" w:rsidRPr="009324DF">
        <w:rPr>
          <w:sz w:val="20"/>
          <w:szCs w:val="20"/>
        </w:rPr>
        <w:t xml:space="preserve">CSI-RS based L3 measurement, all CSI-RS </w:t>
      </w:r>
      <w:r w:rsidRPr="009324DF">
        <w:rPr>
          <w:sz w:val="20"/>
          <w:szCs w:val="20"/>
        </w:rPr>
        <w:t xml:space="preserve">resources </w:t>
      </w:r>
      <w:r w:rsidR="003C6D36" w:rsidRPr="009324DF">
        <w:rPr>
          <w:sz w:val="20"/>
          <w:szCs w:val="20"/>
        </w:rPr>
        <w:t xml:space="preserve">in the same MO are confined in the same 5ms window. If to support CSI-RS based L1-RSRP measurement outside active BWP, similar restriction is also necessary. </w:t>
      </w:r>
      <w:r w:rsidR="00484CBD">
        <w:rPr>
          <w:sz w:val="20"/>
          <w:szCs w:val="20"/>
        </w:rPr>
        <w:t xml:space="preserve">If so, it may pose a strong limitation on CSI-RS configuration. </w:t>
      </w:r>
      <w:r w:rsidR="00277808">
        <w:rPr>
          <w:sz w:val="20"/>
          <w:szCs w:val="20"/>
        </w:rPr>
        <w:t xml:space="preserve">Generally, MG is configured for SSB based L3 measurement. SSB of each cell are overlapped or partially overlapped with MG. Due to measurement restriction in FR2, UE is not supposed to perform SSB based L3 measurement and CSI-RS based L1 measurement simultaneously. So the reasonable configuration is that SSB </w:t>
      </w:r>
      <w:r w:rsidR="00170FD4">
        <w:rPr>
          <w:sz w:val="20"/>
          <w:szCs w:val="20"/>
        </w:rPr>
        <w:t xml:space="preserve">symbols </w:t>
      </w:r>
      <w:r w:rsidR="00277808">
        <w:rPr>
          <w:sz w:val="20"/>
          <w:szCs w:val="20"/>
        </w:rPr>
        <w:t xml:space="preserve">and CSI-RS </w:t>
      </w:r>
      <w:r w:rsidR="00170FD4">
        <w:rPr>
          <w:sz w:val="20"/>
          <w:szCs w:val="20"/>
        </w:rPr>
        <w:t xml:space="preserve">symbols </w:t>
      </w:r>
      <w:r w:rsidR="00277808">
        <w:rPr>
          <w:sz w:val="20"/>
          <w:szCs w:val="20"/>
        </w:rPr>
        <w:t>for L1 measurement in FR2 are not overlapping. As shown below, most of the slots are occupied by SSB and only the white ones are not occupied by SSB. And SSB takes most of the symbols in the slots that contain SSB. If not to use concurrent gap, NW shall squeeze all the CSI-RS resources to the remaining symbols. It seems difficult to confine SSB and CSI-RS of the same frequency layer in the same 5ms window. In other words, it is difficult to use one gap to cover both SSB based L3 or L1 measurement and CSI-RS based L1 measurement, so concurrent gap is needed.</w:t>
      </w:r>
    </w:p>
    <w:p w14:paraId="016EB554" w14:textId="0C1098A0" w:rsidR="00484CBD" w:rsidRDefault="000C1349" w:rsidP="00905682">
      <w:pPr>
        <w:spacing w:beforeLines="50" w:before="120" w:afterLines="50" w:after="120"/>
        <w:rPr>
          <w:sz w:val="20"/>
          <w:szCs w:val="20"/>
        </w:rPr>
      </w:pPr>
      <w:r>
        <w:rPr>
          <w:noProof/>
          <w:sz w:val="20"/>
          <w:szCs w:val="20"/>
        </w:rPr>
        <w:drawing>
          <wp:inline distT="0" distB="0" distL="0" distR="0" wp14:anchorId="50950782" wp14:editId="5394496D">
            <wp:extent cx="6007712" cy="1019916"/>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78575" cy="1031946"/>
                    </a:xfrm>
                    <a:prstGeom prst="rect">
                      <a:avLst/>
                    </a:prstGeom>
                    <a:noFill/>
                  </pic:spPr>
                </pic:pic>
              </a:graphicData>
            </a:graphic>
          </wp:inline>
        </w:drawing>
      </w:r>
    </w:p>
    <w:p w14:paraId="3ECA8B3C" w14:textId="77777777" w:rsidR="0095662D" w:rsidRPr="00484CBD" w:rsidRDefault="0095662D" w:rsidP="00905682">
      <w:pPr>
        <w:spacing w:beforeLines="50" w:before="120" w:afterLines="50" w:after="120"/>
        <w:rPr>
          <w:sz w:val="20"/>
          <w:szCs w:val="20"/>
        </w:rPr>
      </w:pPr>
    </w:p>
    <w:p w14:paraId="2E20C927" w14:textId="6B7164A7" w:rsidR="003C6D36" w:rsidRPr="009324DF" w:rsidRDefault="003C6D36" w:rsidP="00905682">
      <w:pPr>
        <w:spacing w:beforeLines="50" w:before="120" w:afterLines="50" w:after="120"/>
        <w:rPr>
          <w:sz w:val="20"/>
          <w:szCs w:val="20"/>
        </w:rPr>
      </w:pPr>
      <w:r w:rsidRPr="009324DF">
        <w:rPr>
          <w:sz w:val="20"/>
          <w:szCs w:val="20"/>
        </w:rPr>
        <w:t>Also,</w:t>
      </w:r>
      <w:r w:rsidR="00ED4138">
        <w:rPr>
          <w:sz w:val="20"/>
          <w:szCs w:val="20"/>
        </w:rPr>
        <w:t xml:space="preserve"> to support </w:t>
      </w:r>
      <w:r w:rsidR="00ED4138" w:rsidRPr="009324DF">
        <w:rPr>
          <w:sz w:val="20"/>
          <w:szCs w:val="20"/>
        </w:rPr>
        <w:t>CSI-RS based L1-RSRP measurement outside active BWP,</w:t>
      </w:r>
      <w:r w:rsidRPr="009324DF">
        <w:rPr>
          <w:sz w:val="20"/>
          <w:szCs w:val="20"/>
        </w:rPr>
        <w:t xml:space="preserve"> it is necessary to </w:t>
      </w:r>
      <w:r w:rsidR="00426484">
        <w:rPr>
          <w:sz w:val="20"/>
          <w:szCs w:val="20"/>
        </w:rPr>
        <w:t xml:space="preserve">have a </w:t>
      </w:r>
      <w:r w:rsidRPr="009324DF">
        <w:rPr>
          <w:sz w:val="20"/>
          <w:szCs w:val="20"/>
        </w:rPr>
        <w:t>defin</w:t>
      </w:r>
      <w:r w:rsidR="00426484">
        <w:rPr>
          <w:sz w:val="20"/>
          <w:szCs w:val="20"/>
        </w:rPr>
        <w:t>ition for</w:t>
      </w:r>
      <w:r w:rsidRPr="009324DF">
        <w:rPr>
          <w:sz w:val="20"/>
          <w:szCs w:val="20"/>
        </w:rPr>
        <w:t xml:space="preserve"> frequency layer</w:t>
      </w:r>
      <w:r w:rsidR="00426484">
        <w:rPr>
          <w:sz w:val="20"/>
          <w:szCs w:val="20"/>
        </w:rPr>
        <w:t>,</w:t>
      </w:r>
      <w:r w:rsidRPr="009324DF">
        <w:rPr>
          <w:sz w:val="20"/>
          <w:szCs w:val="20"/>
        </w:rPr>
        <w:t xml:space="preserve"> </w:t>
      </w:r>
      <w:r w:rsidR="00ED4138">
        <w:rPr>
          <w:sz w:val="20"/>
          <w:szCs w:val="20"/>
        </w:rPr>
        <w:t>as different frequency layers should be measured TDM-</w:t>
      </w:r>
      <w:proofErr w:type="spellStart"/>
      <w:r w:rsidR="00ED4138">
        <w:rPr>
          <w:sz w:val="20"/>
          <w:szCs w:val="20"/>
        </w:rPr>
        <w:t>ly</w:t>
      </w:r>
      <w:proofErr w:type="spellEnd"/>
      <w:r w:rsidR="00ED4138">
        <w:rPr>
          <w:sz w:val="20"/>
          <w:szCs w:val="20"/>
        </w:rPr>
        <w:t xml:space="preserve">. </w:t>
      </w:r>
      <w:r w:rsidR="00277808">
        <w:rPr>
          <w:sz w:val="20"/>
          <w:szCs w:val="20"/>
        </w:rPr>
        <w:t xml:space="preserve">If </w:t>
      </w:r>
      <w:r w:rsidR="007B1095">
        <w:rPr>
          <w:sz w:val="20"/>
          <w:szCs w:val="20"/>
        </w:rPr>
        <w:t>there is no such a definition</w:t>
      </w:r>
      <w:r w:rsidR="00277808">
        <w:rPr>
          <w:sz w:val="20"/>
          <w:szCs w:val="20"/>
        </w:rPr>
        <w:t>, it will be difficult to discuss how to share the gap occasions by different CSI-RS resources.</w:t>
      </w:r>
    </w:p>
    <w:p w14:paraId="30806709" w14:textId="77777777" w:rsidR="002A4672" w:rsidRDefault="002A4672" w:rsidP="002A4672">
      <w:pPr>
        <w:spacing w:beforeLines="50" w:before="120" w:afterLines="50" w:after="120"/>
        <w:rPr>
          <w:rFonts w:cstheme="minorHAnsi"/>
          <w:b/>
          <w:sz w:val="20"/>
          <w:szCs w:val="20"/>
        </w:rPr>
      </w:pPr>
      <w:bookmarkStart w:id="6" w:name="_Hlk173932546"/>
      <w:r w:rsidRPr="009324DF">
        <w:rPr>
          <w:rFonts w:cstheme="minorHAnsi"/>
          <w:b/>
          <w:sz w:val="20"/>
          <w:szCs w:val="20"/>
        </w:rPr>
        <w:t>Observation 1:</w:t>
      </w:r>
      <w:r w:rsidRPr="009324DF">
        <w:rPr>
          <w:sz w:val="20"/>
          <w:szCs w:val="20"/>
        </w:rPr>
        <w:t xml:space="preserve"> </w:t>
      </w:r>
      <w:r w:rsidRPr="009324DF">
        <w:rPr>
          <w:rFonts w:cstheme="minorHAnsi"/>
          <w:b/>
          <w:sz w:val="20"/>
          <w:szCs w:val="20"/>
        </w:rPr>
        <w:t>If to support CSI-RS based L1-RSRP measurement outside active BWP, all CSI-RS in the same frequency layer shall be confined in the same 5ms window.</w:t>
      </w:r>
    </w:p>
    <w:p w14:paraId="07E7B1AC" w14:textId="371CCD41" w:rsidR="00277808" w:rsidRPr="009324DF" w:rsidRDefault="00277808" w:rsidP="002A4672">
      <w:pPr>
        <w:spacing w:beforeLines="50" w:before="120" w:afterLines="50" w:after="120"/>
        <w:rPr>
          <w:rFonts w:cstheme="minorHAnsi"/>
          <w:b/>
          <w:sz w:val="20"/>
          <w:szCs w:val="20"/>
        </w:rPr>
      </w:pPr>
      <w:bookmarkStart w:id="7" w:name="_Hlk173932552"/>
      <w:r>
        <w:rPr>
          <w:rFonts w:cstheme="minorHAnsi"/>
          <w:b/>
          <w:sz w:val="20"/>
          <w:szCs w:val="20"/>
        </w:rPr>
        <w:t>Observation 2: If to support CSI-RS based L1-RSRP measurement outside active BWP, concurrent gap shall be used.</w:t>
      </w:r>
      <w:bookmarkEnd w:id="7"/>
    </w:p>
    <w:p w14:paraId="70DD8F5C" w14:textId="5C7CB446" w:rsidR="00303BD9" w:rsidRPr="009324DF" w:rsidRDefault="002A4672" w:rsidP="00905682">
      <w:pPr>
        <w:spacing w:beforeLines="50" w:before="120" w:afterLines="50" w:after="120"/>
        <w:rPr>
          <w:sz w:val="20"/>
          <w:szCs w:val="20"/>
        </w:rPr>
      </w:pPr>
      <w:r w:rsidRPr="009324DF">
        <w:rPr>
          <w:rFonts w:cstheme="minorHAnsi" w:hint="eastAsia"/>
          <w:b/>
          <w:sz w:val="20"/>
          <w:szCs w:val="20"/>
        </w:rPr>
        <w:t>O</w:t>
      </w:r>
      <w:r w:rsidRPr="009324DF">
        <w:rPr>
          <w:rFonts w:cstheme="minorHAnsi"/>
          <w:b/>
          <w:sz w:val="20"/>
          <w:szCs w:val="20"/>
        </w:rPr>
        <w:t xml:space="preserve">bservation </w:t>
      </w:r>
      <w:r w:rsidR="00277808">
        <w:rPr>
          <w:rFonts w:cstheme="minorHAnsi"/>
          <w:b/>
          <w:sz w:val="20"/>
          <w:szCs w:val="20"/>
        </w:rPr>
        <w:t>3</w:t>
      </w:r>
      <w:r w:rsidRPr="009324DF">
        <w:rPr>
          <w:rFonts w:cstheme="minorHAnsi"/>
          <w:b/>
          <w:sz w:val="20"/>
          <w:szCs w:val="20"/>
        </w:rPr>
        <w:t>: If to support CSI-RS based L1-RSRP measurement outside active BWP, the definition of frequency layer should be discussed at first.</w:t>
      </w:r>
    </w:p>
    <w:bookmarkEnd w:id="6"/>
    <w:p w14:paraId="6396C94E" w14:textId="75F4CABB" w:rsidR="00AC40AD" w:rsidRPr="009324DF" w:rsidRDefault="00AC40AD" w:rsidP="00AC40AD">
      <w:pPr>
        <w:spacing w:beforeLines="50" w:before="120" w:afterLines="50" w:after="120"/>
        <w:rPr>
          <w:sz w:val="20"/>
          <w:szCs w:val="20"/>
        </w:rPr>
      </w:pPr>
      <w:r w:rsidRPr="009324DF">
        <w:rPr>
          <w:sz w:val="20"/>
          <w:szCs w:val="20"/>
        </w:rPr>
        <w:t>In summary, to support CSI-RS based L1-RSRP measurement outside active BWP</w:t>
      </w:r>
      <w:r w:rsidR="00DE31C4" w:rsidRPr="009324DF">
        <w:rPr>
          <w:sz w:val="20"/>
          <w:szCs w:val="20"/>
        </w:rPr>
        <w:t xml:space="preserve">, there would be much more restriction on </w:t>
      </w:r>
      <w:r w:rsidR="00B149D6" w:rsidRPr="009324DF">
        <w:rPr>
          <w:sz w:val="20"/>
          <w:szCs w:val="20"/>
        </w:rPr>
        <w:t>CSI-RS configurations, and an optional feature concurrent gap should be supported at first. In addition, compared to SSB based L1 measurement, we don’t see much gain to support CSI-RS based L1 measurement. It is sufficient to use SSB based L1 measurement</w:t>
      </w:r>
      <w:r w:rsidR="004326E1" w:rsidRPr="009324DF">
        <w:rPr>
          <w:sz w:val="20"/>
          <w:szCs w:val="20"/>
        </w:rPr>
        <w:t xml:space="preserve"> for inter-f</w:t>
      </w:r>
      <w:r w:rsidR="00B149D6" w:rsidRPr="009324DF">
        <w:rPr>
          <w:sz w:val="20"/>
          <w:szCs w:val="20"/>
        </w:rPr>
        <w:t>.</w:t>
      </w:r>
      <w:r w:rsidR="004326E1" w:rsidRPr="009324DF">
        <w:rPr>
          <w:sz w:val="20"/>
          <w:szCs w:val="20"/>
        </w:rPr>
        <w:t xml:space="preserve"> We propose to d</w:t>
      </w:r>
      <w:r w:rsidR="00B149D6" w:rsidRPr="009324DF">
        <w:rPr>
          <w:sz w:val="20"/>
          <w:szCs w:val="20"/>
        </w:rPr>
        <w:t>eprioritize CSI-RS based L1-RSRP measurement outside active BWP in R19</w:t>
      </w:r>
      <w:r w:rsidR="004326E1" w:rsidRPr="009324DF">
        <w:rPr>
          <w:sz w:val="20"/>
          <w:szCs w:val="20"/>
        </w:rPr>
        <w:t>.</w:t>
      </w:r>
    </w:p>
    <w:p w14:paraId="7BF40EA8" w14:textId="4EE3E90F" w:rsidR="00B149D6" w:rsidRPr="009324DF" w:rsidRDefault="00B149D6" w:rsidP="00B149D6">
      <w:pPr>
        <w:spacing w:beforeLines="50" w:before="120" w:afterLines="50" w:after="120"/>
        <w:rPr>
          <w:rFonts w:cstheme="minorHAnsi"/>
          <w:b/>
          <w:sz w:val="20"/>
          <w:szCs w:val="20"/>
        </w:rPr>
      </w:pPr>
      <w:bookmarkStart w:id="8" w:name="_Hlk173932559"/>
      <w:bookmarkStart w:id="9" w:name="_Hlk178156307"/>
      <w:r w:rsidRPr="009324DF">
        <w:rPr>
          <w:rFonts w:cstheme="minorHAnsi"/>
          <w:b/>
          <w:sz w:val="20"/>
          <w:szCs w:val="20"/>
        </w:rPr>
        <w:t xml:space="preserve">Proposal </w:t>
      </w:r>
      <w:r w:rsidR="003B2226">
        <w:rPr>
          <w:rFonts w:cstheme="minorHAnsi"/>
          <w:b/>
          <w:sz w:val="20"/>
          <w:szCs w:val="20"/>
        </w:rPr>
        <w:t>9</w:t>
      </w:r>
      <w:r w:rsidRPr="009324DF">
        <w:rPr>
          <w:rFonts w:cstheme="minorHAnsi"/>
          <w:b/>
          <w:sz w:val="20"/>
          <w:szCs w:val="20"/>
        </w:rPr>
        <w:t>: Deprioritize CSI-RS based L1-RSRP measurement outside active BWP in R19.</w:t>
      </w:r>
      <w:bookmarkEnd w:id="8"/>
    </w:p>
    <w:bookmarkEnd w:id="9"/>
    <w:p w14:paraId="5A3E5DEF" w14:textId="2E01468A" w:rsidR="00CB462F" w:rsidRPr="00E54DA0" w:rsidRDefault="00E54DA0" w:rsidP="00E54DA0">
      <w:pPr>
        <w:pStyle w:val="Heading2"/>
        <w:rPr>
          <w:rFonts w:asciiTheme="minorHAnsi" w:hAnsiTheme="minorHAnsi" w:cstheme="minorHAnsi"/>
          <w:sz w:val="24"/>
          <w:szCs w:val="16"/>
        </w:rPr>
      </w:pPr>
      <w:r w:rsidRPr="00CA6A31">
        <w:rPr>
          <w:rFonts w:asciiTheme="minorHAnsi" w:hAnsiTheme="minorHAnsi" w:cstheme="minorHAnsi"/>
          <w:sz w:val="24"/>
          <w:szCs w:val="16"/>
        </w:rPr>
        <w:t>2.</w:t>
      </w:r>
      <w:r>
        <w:rPr>
          <w:rFonts w:asciiTheme="minorHAnsi" w:hAnsiTheme="minorHAnsi" w:cstheme="minorHAnsi"/>
          <w:sz w:val="24"/>
          <w:szCs w:val="16"/>
        </w:rPr>
        <w:t>6</w:t>
      </w:r>
      <w:r w:rsidRPr="00CA6A31">
        <w:rPr>
          <w:rFonts w:asciiTheme="minorHAnsi" w:hAnsiTheme="minorHAnsi" w:cstheme="minorHAnsi"/>
          <w:sz w:val="24"/>
          <w:szCs w:val="16"/>
        </w:rPr>
        <w:t xml:space="preserve"> </w:t>
      </w:r>
      <w:r w:rsidRPr="00E54DA0">
        <w:rPr>
          <w:rFonts w:asciiTheme="minorHAnsi" w:hAnsiTheme="minorHAnsi" w:cstheme="minorHAnsi"/>
          <w:sz w:val="24"/>
          <w:szCs w:val="16"/>
        </w:rPr>
        <w:t>Whether and how to define “frequency layer”?</w:t>
      </w:r>
    </w:p>
    <w:p w14:paraId="25A6868C" w14:textId="77777777" w:rsidR="00CB462F" w:rsidRPr="009324DF" w:rsidRDefault="00CB462F" w:rsidP="00CB462F">
      <w:pPr>
        <w:spacing w:beforeLines="50" w:before="120" w:afterLines="50" w:after="120"/>
        <w:rPr>
          <w:sz w:val="20"/>
          <w:szCs w:val="20"/>
        </w:rPr>
      </w:pPr>
      <w:r w:rsidRPr="009324DF">
        <w:rPr>
          <w:rFonts w:hint="eastAsia"/>
          <w:sz w:val="20"/>
          <w:szCs w:val="20"/>
        </w:rPr>
        <w:t>I</w:t>
      </w:r>
      <w:r w:rsidRPr="009324DF">
        <w:rPr>
          <w:sz w:val="20"/>
          <w:szCs w:val="20"/>
        </w:rPr>
        <w:t>f RAN4 concludes not to define requirements for CSI-RS based L1-RSRP measurement outside active BWP and also RTD&gt;CP case, maybe it is not necessary to define “frequency layer”.</w:t>
      </w:r>
    </w:p>
    <w:p w14:paraId="008471D8" w14:textId="77777777" w:rsidR="00CB462F" w:rsidRPr="009324DF" w:rsidRDefault="00CB462F" w:rsidP="00CB462F">
      <w:pPr>
        <w:spacing w:beforeLines="50" w:before="120" w:afterLines="50" w:after="120"/>
        <w:rPr>
          <w:sz w:val="20"/>
          <w:szCs w:val="20"/>
        </w:rPr>
      </w:pPr>
      <w:r w:rsidRPr="009324DF">
        <w:rPr>
          <w:sz w:val="20"/>
          <w:szCs w:val="20"/>
        </w:rPr>
        <w:t xml:space="preserve">In legacy, UE only performs L1-RSRP measurement on CSI-RS resources within active BWP in serving cell and RAN4 didn’t </w:t>
      </w:r>
      <w:r w:rsidRPr="009324DF">
        <w:rPr>
          <w:sz w:val="20"/>
          <w:szCs w:val="20"/>
        </w:rPr>
        <w:lastRenderedPageBreak/>
        <w:t>define any frequency layer concept for CSI-RS based L1 measurement. If only to consider CSI-RS based L1 measurement within active BWP and within CP, it will be similar as CSI-RS based L1 measurement in serving cell. It is not necessary to define frequency layer.</w:t>
      </w:r>
    </w:p>
    <w:p w14:paraId="74101BCB" w14:textId="7590E5C1" w:rsidR="00CB462F" w:rsidRPr="009324DF" w:rsidRDefault="00CB462F" w:rsidP="00CB462F">
      <w:pPr>
        <w:spacing w:beforeLines="50" w:before="120" w:afterLines="50" w:after="120"/>
        <w:rPr>
          <w:sz w:val="20"/>
          <w:szCs w:val="20"/>
        </w:rPr>
      </w:pPr>
      <w:r w:rsidRPr="009324DF">
        <w:rPr>
          <w:rFonts w:hint="eastAsia"/>
          <w:sz w:val="20"/>
          <w:szCs w:val="20"/>
        </w:rPr>
        <w:t>I</w:t>
      </w:r>
      <w:r w:rsidRPr="009324DF">
        <w:rPr>
          <w:sz w:val="20"/>
          <w:szCs w:val="20"/>
        </w:rPr>
        <w:t xml:space="preserve">f RAN4 will define requirements for RTD&gt;CP case or outside active BWP case, frequency layer shall be first defined. It is straight forward for CSI-RS based L1-RSRP measurement outside active BWP. In the next, we would like to discuss why frequency layer shall be first defined if to support RTD&gt;CP case. </w:t>
      </w:r>
      <w:r w:rsidR="00E54DA0">
        <w:rPr>
          <w:sz w:val="20"/>
          <w:szCs w:val="20"/>
        </w:rPr>
        <w:t xml:space="preserve">To support RTD&gt;CP case, </w:t>
      </w:r>
      <w:r w:rsidRPr="009324DF">
        <w:rPr>
          <w:sz w:val="20"/>
          <w:szCs w:val="20"/>
        </w:rPr>
        <w:t>another FFT supporting 48 PRBs is needed. As shown in Fig. 1, CSI-RS #1,2,3 are three resources from the same neighbor cell. It is obvious that CSI-RS #1 and #2 should be measured TDM-</w:t>
      </w:r>
      <w:proofErr w:type="spellStart"/>
      <w:r w:rsidRPr="009324DF">
        <w:rPr>
          <w:sz w:val="20"/>
          <w:szCs w:val="20"/>
        </w:rPr>
        <w:t>ly</w:t>
      </w:r>
      <w:proofErr w:type="spellEnd"/>
      <w:r w:rsidRPr="009324DF">
        <w:rPr>
          <w:sz w:val="20"/>
          <w:szCs w:val="20"/>
        </w:rPr>
        <w:t xml:space="preserve"> as they </w:t>
      </w:r>
      <w:proofErr w:type="spellStart"/>
      <w:r w:rsidRPr="009324DF">
        <w:rPr>
          <w:sz w:val="20"/>
          <w:szCs w:val="20"/>
        </w:rPr>
        <w:t>can not</w:t>
      </w:r>
      <w:proofErr w:type="spellEnd"/>
      <w:r w:rsidRPr="009324DF">
        <w:rPr>
          <w:sz w:val="20"/>
          <w:szCs w:val="20"/>
        </w:rPr>
        <w:t xml:space="preserve"> be covered by a single FFT window. If not defining the concept frequency layer, there will be ambiguity on how to measure CSI-RS#3. Or another much wider FFT is needed.</w:t>
      </w:r>
    </w:p>
    <w:p w14:paraId="29074105" w14:textId="77777777" w:rsidR="00CB462F" w:rsidRDefault="00CB462F" w:rsidP="00CB462F">
      <w:pPr>
        <w:spacing w:beforeLines="50" w:before="120" w:afterLines="50" w:after="120"/>
        <w:jc w:val="center"/>
      </w:pPr>
      <w:r>
        <w:rPr>
          <w:noProof/>
        </w:rPr>
        <w:drawing>
          <wp:inline distT="0" distB="0" distL="0" distR="0" wp14:anchorId="50C14614" wp14:editId="21AA4EE6">
            <wp:extent cx="1443440" cy="1886314"/>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57986" cy="1905323"/>
                    </a:xfrm>
                    <a:prstGeom prst="rect">
                      <a:avLst/>
                    </a:prstGeom>
                    <a:noFill/>
                  </pic:spPr>
                </pic:pic>
              </a:graphicData>
            </a:graphic>
          </wp:inline>
        </w:drawing>
      </w:r>
    </w:p>
    <w:p w14:paraId="16562F04" w14:textId="649411C9" w:rsidR="00CB462F" w:rsidRPr="002876E0" w:rsidRDefault="00CB462F" w:rsidP="00CB462F">
      <w:pPr>
        <w:spacing w:beforeLines="50" w:before="120" w:afterLines="50" w:after="120"/>
        <w:jc w:val="center"/>
      </w:pPr>
      <w:r>
        <w:rPr>
          <w:rFonts w:hint="eastAsia"/>
        </w:rPr>
        <w:t>F</w:t>
      </w:r>
      <w:r>
        <w:t>ig. 1</w:t>
      </w:r>
    </w:p>
    <w:p w14:paraId="5382781B" w14:textId="1174FA58" w:rsidR="005D0274" w:rsidRDefault="005D0274" w:rsidP="00CB462F">
      <w:pPr>
        <w:spacing w:beforeLines="50" w:before="120" w:afterLines="50" w:after="120"/>
        <w:rPr>
          <w:rFonts w:cstheme="minorHAnsi"/>
          <w:b/>
          <w:sz w:val="20"/>
          <w:szCs w:val="20"/>
          <w:lang w:eastAsia="zh-CN"/>
        </w:rPr>
      </w:pPr>
      <w:bookmarkStart w:id="10" w:name="_Hlk173932568"/>
      <w:r w:rsidRPr="00F94705">
        <w:rPr>
          <w:rFonts w:cstheme="minorHAnsi"/>
          <w:b/>
          <w:sz w:val="20"/>
          <w:szCs w:val="20"/>
        </w:rPr>
        <w:t>Proposal 10</w:t>
      </w:r>
      <w:r w:rsidRPr="00F94705">
        <w:rPr>
          <w:rFonts w:cstheme="minorHAnsi" w:hint="eastAsia"/>
          <w:b/>
          <w:sz w:val="20"/>
          <w:szCs w:val="20"/>
          <w:lang w:eastAsia="zh-CN"/>
        </w:rPr>
        <w:t>:</w:t>
      </w:r>
      <w:r w:rsidRPr="00F94705">
        <w:rPr>
          <w:rFonts w:cstheme="minorHAnsi"/>
          <w:b/>
          <w:sz w:val="20"/>
          <w:szCs w:val="20"/>
          <w:lang w:eastAsia="zh-CN"/>
        </w:rPr>
        <w:t xml:space="preserve"> If RAN4 concludes not to define </w:t>
      </w:r>
      <w:r w:rsidR="00934206" w:rsidRPr="00F94705">
        <w:rPr>
          <w:rFonts w:cstheme="minorHAnsi"/>
          <w:b/>
          <w:sz w:val="20"/>
          <w:szCs w:val="20"/>
          <w:lang w:eastAsia="zh-CN"/>
        </w:rPr>
        <w:t xml:space="preserve">CSI-RS based L1 measurement </w:t>
      </w:r>
      <w:r w:rsidRPr="00F94705">
        <w:rPr>
          <w:rFonts w:cstheme="minorHAnsi"/>
          <w:b/>
          <w:sz w:val="20"/>
          <w:szCs w:val="20"/>
          <w:lang w:eastAsia="zh-CN"/>
        </w:rPr>
        <w:t xml:space="preserve">requirements for </w:t>
      </w:r>
      <w:r w:rsidR="00934206" w:rsidRPr="00F94705">
        <w:rPr>
          <w:rFonts w:cstheme="minorHAnsi"/>
          <w:b/>
          <w:sz w:val="20"/>
          <w:szCs w:val="20"/>
          <w:lang w:eastAsia="zh-CN"/>
        </w:rPr>
        <w:t xml:space="preserve">both </w:t>
      </w:r>
      <w:r w:rsidRPr="00F94705">
        <w:rPr>
          <w:rFonts w:cstheme="minorHAnsi"/>
          <w:b/>
          <w:sz w:val="20"/>
          <w:szCs w:val="20"/>
          <w:lang w:eastAsia="zh-CN"/>
        </w:rPr>
        <w:t>RTD&gt;CP</w:t>
      </w:r>
      <w:r w:rsidR="00934206" w:rsidRPr="00F94705">
        <w:rPr>
          <w:rFonts w:cstheme="minorHAnsi"/>
          <w:b/>
          <w:sz w:val="20"/>
          <w:szCs w:val="20"/>
          <w:lang w:eastAsia="zh-CN"/>
        </w:rPr>
        <w:t xml:space="preserve"> case</w:t>
      </w:r>
      <w:r w:rsidRPr="00F94705">
        <w:rPr>
          <w:rFonts w:cstheme="minorHAnsi"/>
          <w:b/>
          <w:sz w:val="20"/>
          <w:szCs w:val="20"/>
          <w:lang w:eastAsia="zh-CN"/>
        </w:rPr>
        <w:t xml:space="preserve"> and CSI-RS outside active BWP, it is not necessary to define “frequency layer”.</w:t>
      </w:r>
    </w:p>
    <w:bookmarkEnd w:id="0"/>
    <w:bookmarkEnd w:id="10"/>
    <w:p w14:paraId="4DE6E1A9" w14:textId="2F280950" w:rsidR="00CE0D5E" w:rsidRPr="00A17D25" w:rsidRDefault="00141644" w:rsidP="002E7133">
      <w:pPr>
        <w:pStyle w:val="Heading1"/>
        <w:numPr>
          <w:ilvl w:val="0"/>
          <w:numId w:val="1"/>
        </w:numPr>
        <w:jc w:val="both"/>
        <w:rPr>
          <w:rFonts w:ascii="Calibri" w:hAnsi="Calibri"/>
          <w:sz w:val="32"/>
          <w:szCs w:val="32"/>
          <w:lang w:eastAsia="zh-CN"/>
        </w:rPr>
      </w:pPr>
      <w:r w:rsidRPr="00A17D25">
        <w:rPr>
          <w:rFonts w:ascii="Calibri" w:hAnsi="Calibri"/>
          <w:sz w:val="32"/>
          <w:szCs w:val="32"/>
        </w:rPr>
        <w:t>Summary</w:t>
      </w:r>
    </w:p>
    <w:p w14:paraId="2FDB5F34" w14:textId="1DFADBFC" w:rsidR="00867028" w:rsidRPr="009324DF" w:rsidRDefault="006F7557" w:rsidP="004C0364">
      <w:pPr>
        <w:adjustRightInd w:val="0"/>
        <w:snapToGrid w:val="0"/>
        <w:spacing w:before="180" w:after="120"/>
        <w:rPr>
          <w:sz w:val="20"/>
          <w:szCs w:val="20"/>
        </w:rPr>
      </w:pPr>
      <w:r w:rsidRPr="009324DF">
        <w:rPr>
          <w:rFonts w:hint="eastAsia"/>
          <w:sz w:val="20"/>
          <w:szCs w:val="20"/>
        </w:rPr>
        <w:t xml:space="preserve">In this </w:t>
      </w:r>
      <w:r w:rsidRPr="009324DF">
        <w:rPr>
          <w:sz w:val="20"/>
          <w:szCs w:val="20"/>
        </w:rPr>
        <w:t>paper,</w:t>
      </w:r>
      <w:r w:rsidR="00FB24ED" w:rsidRPr="009324DF">
        <w:rPr>
          <w:rFonts w:hint="eastAsia"/>
          <w:sz w:val="20"/>
          <w:szCs w:val="20"/>
        </w:rPr>
        <w:t xml:space="preserve"> </w:t>
      </w:r>
      <w:r w:rsidR="003E65AD" w:rsidRPr="009324DF">
        <w:rPr>
          <w:sz w:val="20"/>
          <w:szCs w:val="20"/>
        </w:rPr>
        <w:t>we provide some views on</w:t>
      </w:r>
      <w:r w:rsidR="00801F9F" w:rsidRPr="009324DF">
        <w:rPr>
          <w:sz w:val="20"/>
          <w:szCs w:val="20"/>
        </w:rPr>
        <w:t xml:space="preserve"> the R1</w:t>
      </w:r>
      <w:r w:rsidR="00CC41FC" w:rsidRPr="009324DF">
        <w:rPr>
          <w:sz w:val="20"/>
          <w:szCs w:val="20"/>
        </w:rPr>
        <w:t xml:space="preserve">9 </w:t>
      </w:r>
      <w:r w:rsidR="003E65AD" w:rsidRPr="009324DF">
        <w:rPr>
          <w:sz w:val="20"/>
          <w:szCs w:val="20"/>
        </w:rPr>
        <w:t>mobility</w:t>
      </w:r>
      <w:r w:rsidR="00CE0CB5" w:rsidRPr="009324DF">
        <w:rPr>
          <w:sz w:val="20"/>
          <w:szCs w:val="20"/>
        </w:rPr>
        <w:t>.</w:t>
      </w:r>
      <w:r w:rsidR="00E710BA" w:rsidRPr="009324DF">
        <w:rPr>
          <w:sz w:val="20"/>
          <w:szCs w:val="20"/>
        </w:rPr>
        <w:t xml:space="preserve"> </w:t>
      </w:r>
      <w:r w:rsidR="009758A1" w:rsidRPr="009324DF">
        <w:rPr>
          <w:sz w:val="20"/>
          <w:szCs w:val="20"/>
        </w:rPr>
        <w:t xml:space="preserve">We have the following </w:t>
      </w:r>
      <w:r w:rsidR="00801F9F" w:rsidRPr="009324DF">
        <w:rPr>
          <w:sz w:val="20"/>
          <w:szCs w:val="20"/>
        </w:rPr>
        <w:t xml:space="preserve">observation and </w:t>
      </w:r>
      <w:r w:rsidR="009758A1" w:rsidRPr="009324DF">
        <w:rPr>
          <w:sz w:val="20"/>
          <w:szCs w:val="20"/>
        </w:rPr>
        <w:t>proposal</w:t>
      </w:r>
      <w:r w:rsidR="008D0760" w:rsidRPr="009324DF">
        <w:rPr>
          <w:sz w:val="20"/>
          <w:szCs w:val="20"/>
        </w:rPr>
        <w:t>s</w:t>
      </w:r>
      <w:r w:rsidR="00E710BA" w:rsidRPr="009324DF">
        <w:rPr>
          <w:sz w:val="20"/>
          <w:szCs w:val="20"/>
        </w:rPr>
        <w:t>:</w:t>
      </w:r>
    </w:p>
    <w:p w14:paraId="32E6C9B4" w14:textId="77777777" w:rsidR="00F94705" w:rsidRDefault="00F94705" w:rsidP="00F94705">
      <w:pPr>
        <w:spacing w:beforeLines="50" w:before="120" w:afterLines="50" w:after="120"/>
        <w:rPr>
          <w:sz w:val="20"/>
          <w:szCs w:val="20"/>
          <w:lang w:val="en-GB"/>
        </w:rPr>
      </w:pPr>
      <w:bookmarkStart w:id="11" w:name="_Hlk142597625"/>
      <w:r>
        <w:rPr>
          <w:rFonts w:cstheme="minorHAnsi" w:hint="eastAsia"/>
          <w:b/>
          <w:sz w:val="20"/>
          <w:szCs w:val="20"/>
        </w:rPr>
        <w:t>Proposal 1: Open to limit to SSB based L3 measurement only in the first condition of known cell definition in CSI-RS based L1-RSRP measurement.</w:t>
      </w:r>
    </w:p>
    <w:p w14:paraId="5AD4D754" w14:textId="77777777" w:rsidR="00F94705" w:rsidRDefault="00F94705" w:rsidP="00F94705">
      <w:pPr>
        <w:spacing w:beforeLines="50" w:before="120" w:afterLines="50" w:after="120"/>
        <w:rPr>
          <w:sz w:val="20"/>
          <w:szCs w:val="20"/>
          <w:lang w:val="en-GB"/>
        </w:rPr>
      </w:pPr>
      <w:r>
        <w:rPr>
          <w:rFonts w:cstheme="minorHAnsi" w:hint="eastAsia"/>
          <w:b/>
          <w:sz w:val="20"/>
          <w:szCs w:val="20"/>
        </w:rPr>
        <w:t>Proposal 2: Keep L1 measurement for FR2-1 in the second condition of known cell definition in CSI-RS based L1-RSRP measurement.</w:t>
      </w:r>
    </w:p>
    <w:p w14:paraId="3A50CA52" w14:textId="0F4A5938" w:rsidR="00F94705" w:rsidRDefault="000D695A" w:rsidP="000D695A">
      <w:pPr>
        <w:spacing w:beforeLines="50" w:before="120" w:afterLines="50" w:after="120"/>
        <w:rPr>
          <w:rFonts w:cstheme="minorHAnsi"/>
          <w:b/>
          <w:sz w:val="20"/>
          <w:szCs w:val="20"/>
        </w:rPr>
      </w:pPr>
      <w:r>
        <w:rPr>
          <w:rFonts w:cstheme="minorHAnsi"/>
          <w:b/>
          <w:sz w:val="20"/>
          <w:szCs w:val="20"/>
        </w:rPr>
        <w:t>Proposal 3: The third condition of known cell definition in CSI-RS based L1-RSRP measurement is: SNR of the CSI-RS from the target cell configured for L1 measurement is above -6dB.</w:t>
      </w:r>
    </w:p>
    <w:p w14:paraId="486E7B70" w14:textId="77777777" w:rsidR="00F94705" w:rsidRDefault="00F94705" w:rsidP="00F94705">
      <w:pPr>
        <w:spacing w:beforeLines="50" w:before="120" w:afterLines="50" w:after="120"/>
        <w:rPr>
          <w:rFonts w:cstheme="minorHAnsi"/>
          <w:b/>
          <w:sz w:val="20"/>
          <w:szCs w:val="20"/>
        </w:rPr>
      </w:pPr>
      <w:r>
        <w:rPr>
          <w:rFonts w:cstheme="minorHAnsi" w:hint="eastAsia"/>
          <w:b/>
          <w:sz w:val="20"/>
          <w:szCs w:val="20"/>
        </w:rPr>
        <w:t>Proposal 4: Considering the potential large overhead, not support skipping SSB based L1 measurement before performing L1 measurement on CSI-RS resources with repetition ON in FR2-1.</w:t>
      </w:r>
    </w:p>
    <w:p w14:paraId="518254BF" w14:textId="77777777" w:rsidR="00F94705" w:rsidRDefault="00F94705" w:rsidP="00F94705">
      <w:pPr>
        <w:spacing w:beforeLines="50" w:before="120" w:afterLines="50" w:after="120"/>
        <w:rPr>
          <w:rFonts w:cstheme="minorHAnsi"/>
          <w:b/>
          <w:sz w:val="20"/>
          <w:szCs w:val="20"/>
        </w:rPr>
      </w:pPr>
      <w:r>
        <w:rPr>
          <w:rFonts w:cstheme="minorHAnsi" w:hint="eastAsia"/>
          <w:b/>
          <w:sz w:val="20"/>
          <w:szCs w:val="20"/>
        </w:rPr>
        <w:t>Proposal 5: Considering that there is no gain compared to SSB based L1 measurement, not support skipping SSB based L1 measurement before performing L1 measurement on CSI-RS resources with repetition OFF in FR2-1.</w:t>
      </w:r>
    </w:p>
    <w:p w14:paraId="0FFA1428" w14:textId="77777777" w:rsidR="00F94705" w:rsidRDefault="00F94705" w:rsidP="00F94705">
      <w:pPr>
        <w:spacing w:beforeLines="50" w:before="120" w:afterLines="50" w:after="120"/>
        <w:rPr>
          <w:rFonts w:cstheme="minorHAnsi"/>
          <w:b/>
          <w:sz w:val="20"/>
          <w:szCs w:val="20"/>
        </w:rPr>
      </w:pPr>
      <w:r>
        <w:rPr>
          <w:rFonts w:cstheme="minorHAnsi" w:hint="eastAsia"/>
          <w:b/>
          <w:sz w:val="20"/>
          <w:szCs w:val="20"/>
        </w:rPr>
        <w:t>Proposal 6: For CSI-RS based L1-RSRP measurement on neighbor cell in FR2-1, only consider the following procedure:</w:t>
      </w:r>
    </w:p>
    <w:p w14:paraId="07E4042C" w14:textId="77777777" w:rsidR="00F94705" w:rsidRDefault="00F94705" w:rsidP="00F94705">
      <w:pPr>
        <w:pStyle w:val="ListParagraph"/>
        <w:widowControl/>
        <w:numPr>
          <w:ilvl w:val="0"/>
          <w:numId w:val="65"/>
        </w:numPr>
        <w:overflowPunct w:val="0"/>
        <w:autoSpaceDE w:val="0"/>
        <w:autoSpaceDN w:val="0"/>
        <w:adjustRightInd w:val="0"/>
        <w:snapToGrid w:val="0"/>
        <w:spacing w:after="120"/>
        <w:rPr>
          <w:rFonts w:cstheme="minorHAnsi"/>
          <w:b/>
          <w:sz w:val="20"/>
          <w:szCs w:val="20"/>
          <w:lang w:eastAsia="zh-CN"/>
        </w:rPr>
      </w:pPr>
      <w:r>
        <w:rPr>
          <w:rFonts w:cstheme="minorHAnsi" w:hint="eastAsia"/>
          <w:b/>
          <w:sz w:val="20"/>
          <w:szCs w:val="20"/>
          <w:lang w:eastAsia="zh-CN"/>
        </w:rPr>
        <w:t>Step 1: SSB based L3 measurements</w:t>
      </w:r>
    </w:p>
    <w:p w14:paraId="5180C3F4" w14:textId="77777777" w:rsidR="00F94705" w:rsidRDefault="00F94705" w:rsidP="00F94705">
      <w:pPr>
        <w:pStyle w:val="ListParagraph"/>
        <w:widowControl/>
        <w:numPr>
          <w:ilvl w:val="0"/>
          <w:numId w:val="65"/>
        </w:numPr>
        <w:overflowPunct w:val="0"/>
        <w:autoSpaceDE w:val="0"/>
        <w:autoSpaceDN w:val="0"/>
        <w:adjustRightInd w:val="0"/>
        <w:snapToGrid w:val="0"/>
        <w:spacing w:after="120"/>
        <w:rPr>
          <w:rFonts w:cstheme="minorHAnsi"/>
          <w:b/>
          <w:sz w:val="20"/>
          <w:szCs w:val="20"/>
          <w:lang w:eastAsia="zh-CN"/>
        </w:rPr>
      </w:pPr>
      <w:r>
        <w:rPr>
          <w:rFonts w:cstheme="minorHAnsi" w:hint="eastAsia"/>
          <w:b/>
          <w:sz w:val="20"/>
          <w:szCs w:val="20"/>
          <w:lang w:eastAsia="zh-CN"/>
        </w:rPr>
        <w:t>Step 2: SSB-based L1 measurements and reports on the same candidate cell</w:t>
      </w:r>
    </w:p>
    <w:p w14:paraId="53EA5BC7" w14:textId="77777777" w:rsidR="00F94705" w:rsidRDefault="00F94705" w:rsidP="00F94705">
      <w:pPr>
        <w:pStyle w:val="ListParagraph"/>
        <w:widowControl/>
        <w:numPr>
          <w:ilvl w:val="0"/>
          <w:numId w:val="65"/>
        </w:numPr>
        <w:overflowPunct w:val="0"/>
        <w:autoSpaceDE w:val="0"/>
        <w:autoSpaceDN w:val="0"/>
        <w:adjustRightInd w:val="0"/>
        <w:snapToGrid w:val="0"/>
        <w:spacing w:after="120"/>
        <w:rPr>
          <w:rFonts w:cstheme="minorHAnsi"/>
          <w:b/>
          <w:sz w:val="20"/>
          <w:szCs w:val="20"/>
          <w:lang w:eastAsia="zh-CN"/>
        </w:rPr>
      </w:pPr>
      <w:r>
        <w:rPr>
          <w:rFonts w:cstheme="minorHAnsi" w:hint="eastAsia"/>
          <w:b/>
          <w:sz w:val="20"/>
          <w:szCs w:val="20"/>
          <w:lang w:eastAsia="zh-CN"/>
        </w:rPr>
        <w:t>Step 3: CSI-RS based L1 measurements on the same candidate cell</w:t>
      </w:r>
    </w:p>
    <w:p w14:paraId="60CFCFF6" w14:textId="77777777" w:rsidR="00F94705" w:rsidRDefault="00F94705" w:rsidP="00F94705">
      <w:pPr>
        <w:pStyle w:val="ListParagraph"/>
        <w:widowControl/>
        <w:numPr>
          <w:ilvl w:val="1"/>
          <w:numId w:val="65"/>
        </w:numPr>
        <w:overflowPunct w:val="0"/>
        <w:autoSpaceDE w:val="0"/>
        <w:autoSpaceDN w:val="0"/>
        <w:adjustRightInd w:val="0"/>
        <w:snapToGrid w:val="0"/>
        <w:spacing w:after="120"/>
        <w:rPr>
          <w:rFonts w:cstheme="minorHAnsi"/>
          <w:b/>
          <w:sz w:val="20"/>
          <w:szCs w:val="20"/>
          <w:lang w:eastAsia="zh-CN"/>
        </w:rPr>
      </w:pPr>
      <w:r>
        <w:rPr>
          <w:rFonts w:cstheme="minorHAnsi" w:hint="eastAsia"/>
          <w:b/>
          <w:sz w:val="20"/>
          <w:szCs w:val="20"/>
          <w:lang w:eastAsia="zh-CN"/>
        </w:rPr>
        <w:t>Note: The CSI-RS in Step 3 should be Type-D QCL with the SSB in Step 2 and configured with repetition OFF.</w:t>
      </w:r>
    </w:p>
    <w:p w14:paraId="1F69F513" w14:textId="77777777" w:rsidR="00F94705" w:rsidRDefault="00F94705" w:rsidP="00F94705">
      <w:pPr>
        <w:spacing w:beforeLines="50" w:before="120" w:afterLines="50" w:after="120"/>
        <w:rPr>
          <w:rFonts w:cstheme="minorHAnsi"/>
          <w:b/>
          <w:sz w:val="20"/>
          <w:szCs w:val="20"/>
        </w:rPr>
      </w:pPr>
      <w:r>
        <w:rPr>
          <w:rFonts w:cstheme="minorHAnsi" w:hint="eastAsia"/>
          <w:b/>
          <w:sz w:val="20"/>
          <w:szCs w:val="20"/>
        </w:rPr>
        <w:t>Proposal 7: Not to define CSI-RS based L1-RSRP measurement requirements on neighbor cell for RTD&gt;CP case.</w:t>
      </w:r>
    </w:p>
    <w:p w14:paraId="3EEB922D" w14:textId="77777777" w:rsidR="00F94705" w:rsidRDefault="00F94705" w:rsidP="00F94705">
      <w:pPr>
        <w:spacing w:beforeLines="50" w:before="120" w:afterLines="50" w:after="120"/>
        <w:rPr>
          <w:sz w:val="20"/>
          <w:szCs w:val="20"/>
        </w:rPr>
      </w:pPr>
      <w:r>
        <w:rPr>
          <w:rFonts w:cstheme="minorHAnsi" w:hint="eastAsia"/>
          <w:b/>
          <w:sz w:val="20"/>
          <w:szCs w:val="20"/>
        </w:rPr>
        <w:t xml:space="preserve">Proposal 8: Prefer to categorize CSI-RS based L1-RSRP measurement into CSI-RS based L1-RSRP measurement within active BWP and outside active BWP for further discussion. We can compromise to call </w:t>
      </w:r>
      <w:r>
        <w:rPr>
          <w:rFonts w:cstheme="minorHAnsi" w:hint="eastAsia"/>
          <w:b/>
          <w:sz w:val="20"/>
          <w:szCs w:val="20"/>
        </w:rPr>
        <w:t>“</w:t>
      </w:r>
      <w:r>
        <w:rPr>
          <w:rFonts w:cstheme="minorHAnsi" w:hint="eastAsia"/>
          <w:b/>
          <w:sz w:val="20"/>
          <w:szCs w:val="20"/>
        </w:rPr>
        <w:t>CSI-RS based L1-RSRP measurement within active BWP</w:t>
      </w:r>
      <w:r>
        <w:rPr>
          <w:rFonts w:cstheme="minorHAnsi" w:hint="eastAsia"/>
          <w:b/>
          <w:sz w:val="20"/>
          <w:szCs w:val="20"/>
        </w:rPr>
        <w:t>”</w:t>
      </w:r>
      <w:r>
        <w:rPr>
          <w:rFonts w:cstheme="minorHAnsi" w:hint="eastAsia"/>
          <w:b/>
          <w:sz w:val="20"/>
          <w:szCs w:val="20"/>
        </w:rPr>
        <w:t xml:space="preserve"> intra-frequency if it is the majority view.</w:t>
      </w:r>
    </w:p>
    <w:p w14:paraId="6E538BA1" w14:textId="77777777" w:rsidR="00F94705" w:rsidRDefault="00F94705" w:rsidP="00F94705">
      <w:pPr>
        <w:spacing w:beforeLines="50" w:before="120" w:afterLines="50" w:after="120"/>
        <w:rPr>
          <w:rFonts w:cstheme="minorHAnsi"/>
          <w:b/>
          <w:sz w:val="20"/>
          <w:szCs w:val="20"/>
        </w:rPr>
      </w:pPr>
      <w:r>
        <w:rPr>
          <w:rFonts w:cstheme="minorHAnsi" w:hint="eastAsia"/>
          <w:b/>
          <w:sz w:val="20"/>
          <w:szCs w:val="20"/>
        </w:rPr>
        <w:t>Observation 1:</w:t>
      </w:r>
      <w:r>
        <w:rPr>
          <w:rFonts w:hint="eastAsia"/>
          <w:sz w:val="20"/>
          <w:szCs w:val="20"/>
        </w:rPr>
        <w:t xml:space="preserve"> </w:t>
      </w:r>
      <w:r>
        <w:rPr>
          <w:rFonts w:cstheme="minorHAnsi" w:hint="eastAsia"/>
          <w:b/>
          <w:sz w:val="20"/>
          <w:szCs w:val="20"/>
        </w:rPr>
        <w:t>If to support CSI-RS based L1-RSRP measurement outside active BWP, all CSI-RS in the same frequency layer shall be confined in the same 5ms window.</w:t>
      </w:r>
    </w:p>
    <w:p w14:paraId="1620A40A" w14:textId="77777777" w:rsidR="00F94705" w:rsidRDefault="00F94705" w:rsidP="00F94705">
      <w:pPr>
        <w:spacing w:beforeLines="50" w:before="120" w:afterLines="50" w:after="120"/>
        <w:rPr>
          <w:rFonts w:cstheme="minorHAnsi"/>
          <w:b/>
          <w:sz w:val="20"/>
          <w:szCs w:val="20"/>
        </w:rPr>
      </w:pPr>
      <w:r>
        <w:rPr>
          <w:rFonts w:cstheme="minorHAnsi" w:hint="eastAsia"/>
          <w:b/>
          <w:sz w:val="20"/>
          <w:szCs w:val="20"/>
        </w:rPr>
        <w:t>Observation 2: If to support CSI-RS based L1-RSRP measurement outside active BWP, concurrent gap shall be used.</w:t>
      </w:r>
    </w:p>
    <w:p w14:paraId="7D41D38B" w14:textId="77777777" w:rsidR="00F94705" w:rsidRDefault="00F94705" w:rsidP="00F94705">
      <w:pPr>
        <w:spacing w:beforeLines="50" w:before="120" w:afterLines="50" w:after="120"/>
        <w:rPr>
          <w:sz w:val="20"/>
          <w:szCs w:val="20"/>
        </w:rPr>
      </w:pPr>
      <w:r>
        <w:rPr>
          <w:rFonts w:cstheme="minorHAnsi" w:hint="eastAsia"/>
          <w:b/>
          <w:sz w:val="20"/>
          <w:szCs w:val="20"/>
        </w:rPr>
        <w:lastRenderedPageBreak/>
        <w:t>Observation 3: If to support CSI-RS based L1-RSRP measurement outside active BWP, the definition of frequency layer should be discussed at first.</w:t>
      </w:r>
    </w:p>
    <w:p w14:paraId="615D7960" w14:textId="77777777" w:rsidR="00F94705" w:rsidRDefault="00F94705" w:rsidP="00F94705">
      <w:pPr>
        <w:spacing w:beforeLines="50" w:before="120" w:afterLines="50" w:after="120"/>
        <w:rPr>
          <w:rFonts w:cstheme="minorHAnsi"/>
          <w:b/>
          <w:sz w:val="20"/>
          <w:szCs w:val="20"/>
        </w:rPr>
      </w:pPr>
      <w:r>
        <w:rPr>
          <w:rFonts w:cstheme="minorHAnsi" w:hint="eastAsia"/>
          <w:b/>
          <w:sz w:val="20"/>
          <w:szCs w:val="20"/>
        </w:rPr>
        <w:t>Proposal 9: Deprioritize CSI-RS based L1-RSRP measurement outside active BWP in R19.</w:t>
      </w:r>
    </w:p>
    <w:p w14:paraId="5A0637B5" w14:textId="77777777" w:rsidR="00F94705" w:rsidRDefault="00F94705" w:rsidP="00F94705">
      <w:pPr>
        <w:spacing w:beforeLines="50" w:before="120" w:afterLines="50" w:after="120"/>
        <w:rPr>
          <w:rFonts w:cstheme="minorHAnsi"/>
          <w:b/>
          <w:sz w:val="20"/>
          <w:szCs w:val="20"/>
          <w:lang w:eastAsia="zh-CN"/>
        </w:rPr>
      </w:pPr>
      <w:r>
        <w:rPr>
          <w:rFonts w:cstheme="minorHAnsi" w:hint="eastAsia"/>
          <w:b/>
          <w:sz w:val="20"/>
          <w:szCs w:val="20"/>
        </w:rPr>
        <w:t>Proposal 10</w:t>
      </w:r>
      <w:r>
        <w:rPr>
          <w:rFonts w:cstheme="minorHAnsi" w:hint="eastAsia"/>
          <w:b/>
          <w:sz w:val="20"/>
          <w:szCs w:val="20"/>
          <w:lang w:eastAsia="zh-CN"/>
        </w:rPr>
        <w:t xml:space="preserve">: If RAN4 concludes not to define CSI-RS based L1 measurement requirements for both RTD&gt;CP case and CSI-RS outside active BWP, it is not necessary to define </w:t>
      </w:r>
      <w:r>
        <w:rPr>
          <w:rFonts w:cstheme="minorHAnsi" w:hint="eastAsia"/>
          <w:b/>
          <w:sz w:val="20"/>
          <w:szCs w:val="20"/>
          <w:lang w:eastAsia="zh-CN"/>
        </w:rPr>
        <w:t>“</w:t>
      </w:r>
      <w:r>
        <w:rPr>
          <w:rFonts w:cstheme="minorHAnsi" w:hint="eastAsia"/>
          <w:b/>
          <w:sz w:val="20"/>
          <w:szCs w:val="20"/>
          <w:lang w:eastAsia="zh-CN"/>
        </w:rPr>
        <w:t>frequency layer</w:t>
      </w:r>
      <w:r>
        <w:rPr>
          <w:rFonts w:cstheme="minorHAnsi" w:hint="eastAsia"/>
          <w:b/>
          <w:sz w:val="20"/>
          <w:szCs w:val="20"/>
          <w:lang w:eastAsia="zh-CN"/>
        </w:rPr>
        <w:t>”</w:t>
      </w:r>
      <w:r>
        <w:rPr>
          <w:rFonts w:cstheme="minorHAnsi" w:hint="eastAsia"/>
          <w:b/>
          <w:sz w:val="20"/>
          <w:szCs w:val="20"/>
          <w:lang w:eastAsia="zh-CN"/>
        </w:rPr>
        <w:t>.</w:t>
      </w:r>
    </w:p>
    <w:p w14:paraId="3A7BCE9E" w14:textId="77777777" w:rsidR="00012E1F" w:rsidRDefault="00012E1F" w:rsidP="00012E1F">
      <w:pPr>
        <w:spacing w:beforeLines="50" w:before="120" w:afterLines="50" w:after="120"/>
        <w:rPr>
          <w:rFonts w:cstheme="minorHAnsi"/>
          <w:b/>
          <w:sz w:val="20"/>
          <w:szCs w:val="20"/>
        </w:rPr>
      </w:pPr>
      <w:r w:rsidRPr="009324DF">
        <w:rPr>
          <w:rFonts w:cstheme="minorHAnsi"/>
          <w:b/>
          <w:sz w:val="20"/>
          <w:szCs w:val="20"/>
        </w:rPr>
        <w:t xml:space="preserve">Proposal </w:t>
      </w:r>
      <w:r>
        <w:rPr>
          <w:rFonts w:cstheme="minorHAnsi"/>
          <w:b/>
          <w:sz w:val="20"/>
          <w:szCs w:val="20"/>
        </w:rPr>
        <w:t>7</w:t>
      </w:r>
      <w:r w:rsidRPr="009324DF">
        <w:rPr>
          <w:rFonts w:cstheme="minorHAnsi"/>
          <w:b/>
          <w:sz w:val="20"/>
          <w:szCs w:val="20"/>
        </w:rPr>
        <w:t>: CSI-RS based L1-RSRP measurement is performed only on known cells</w:t>
      </w:r>
      <w:r>
        <w:rPr>
          <w:rFonts w:cstheme="minorHAnsi"/>
          <w:b/>
          <w:sz w:val="20"/>
          <w:szCs w:val="20"/>
        </w:rPr>
        <w:t xml:space="preserve">. </w:t>
      </w:r>
    </w:p>
    <w:p w14:paraId="3AB24BDB" w14:textId="77777777" w:rsidR="00012E1F" w:rsidRPr="00970D47" w:rsidRDefault="00012E1F" w:rsidP="00012E1F">
      <w:pPr>
        <w:pStyle w:val="B1"/>
        <w:ind w:left="0" w:firstLine="0"/>
        <w:rPr>
          <w:rFonts w:ascii="Times New Roman" w:eastAsia="Times New Roman" w:hAnsi="Times New Roman" w:cs="Times New Roman"/>
          <w:b/>
          <w:kern w:val="0"/>
          <w:lang w:eastAsia="en-GB"/>
        </w:rPr>
      </w:pPr>
      <w:r w:rsidRPr="00970D47">
        <w:rPr>
          <w:rFonts w:cstheme="minorHAnsi"/>
          <w:b/>
        </w:rPr>
        <w:t xml:space="preserve">Proposal </w:t>
      </w:r>
      <w:r>
        <w:rPr>
          <w:rFonts w:cstheme="minorHAnsi"/>
          <w:b/>
        </w:rPr>
        <w:t>8</w:t>
      </w:r>
      <w:r w:rsidRPr="00970D47">
        <w:rPr>
          <w:rFonts w:cstheme="minorHAnsi"/>
          <w:b/>
        </w:rPr>
        <w:t xml:space="preserve">: </w:t>
      </w:r>
      <w:r w:rsidRPr="00970D47">
        <w:rPr>
          <w:b/>
        </w:rPr>
        <w:t>For CSI-RS based L1-RSRP measurement, the cell is considered as known if the following conditions are met</w:t>
      </w:r>
      <w:r>
        <w:rPr>
          <w:b/>
        </w:rPr>
        <w:t>:</w:t>
      </w:r>
    </w:p>
    <w:p w14:paraId="6514DCD5" w14:textId="77777777" w:rsidR="00012E1F" w:rsidRPr="00970D47" w:rsidRDefault="00012E1F" w:rsidP="00012E1F">
      <w:pPr>
        <w:pStyle w:val="B1"/>
        <w:rPr>
          <w:b/>
        </w:rPr>
      </w:pPr>
      <w:r w:rsidRPr="00970D47">
        <w:rPr>
          <w:b/>
        </w:rPr>
        <w:t>-</w:t>
      </w:r>
      <w:r w:rsidRPr="00970D47">
        <w:rPr>
          <w:b/>
        </w:rPr>
        <w:tab/>
        <w:t>The UE has performed L3 measurement on the target cell during the last 5 seconds, and</w:t>
      </w:r>
    </w:p>
    <w:p w14:paraId="6C68D422" w14:textId="77777777" w:rsidR="00012E1F" w:rsidRDefault="00012E1F" w:rsidP="00012E1F">
      <w:pPr>
        <w:pStyle w:val="B1"/>
        <w:rPr>
          <w:b/>
        </w:rPr>
      </w:pPr>
      <w:r w:rsidRPr="00970D47">
        <w:rPr>
          <w:b/>
        </w:rPr>
        <w:t>-</w:t>
      </w:r>
      <w:r w:rsidRPr="00970D47">
        <w:rPr>
          <w:b/>
        </w:rPr>
        <w:tab/>
        <w:t>The CSI-RS from the target cell configured for L1 measurement remains detectable.</w:t>
      </w:r>
    </w:p>
    <w:p w14:paraId="0C9F06C1" w14:textId="77777777" w:rsidR="00012E1F" w:rsidRPr="009324DF" w:rsidRDefault="00012E1F" w:rsidP="00012E1F">
      <w:pPr>
        <w:spacing w:beforeLines="50" w:before="120" w:afterLines="50" w:after="120"/>
        <w:rPr>
          <w:rFonts w:cstheme="minorHAnsi"/>
          <w:b/>
          <w:sz w:val="20"/>
          <w:szCs w:val="20"/>
        </w:rPr>
      </w:pPr>
      <w:r w:rsidRPr="009324DF">
        <w:rPr>
          <w:rFonts w:cstheme="minorHAnsi"/>
          <w:b/>
          <w:sz w:val="20"/>
          <w:szCs w:val="20"/>
        </w:rPr>
        <w:t xml:space="preserve">Proposal </w:t>
      </w:r>
      <w:r>
        <w:rPr>
          <w:rFonts w:cstheme="minorHAnsi"/>
          <w:b/>
          <w:sz w:val="20"/>
          <w:szCs w:val="20"/>
        </w:rPr>
        <w:t>9</w:t>
      </w:r>
      <w:r w:rsidRPr="009324DF">
        <w:rPr>
          <w:rFonts w:cstheme="minorHAnsi"/>
          <w:b/>
          <w:sz w:val="20"/>
          <w:szCs w:val="20"/>
        </w:rPr>
        <w:t>: For CSI-RS resources with repetition OFF</w:t>
      </w:r>
      <w:r>
        <w:rPr>
          <w:rFonts w:cstheme="minorHAnsi"/>
          <w:b/>
          <w:sz w:val="20"/>
          <w:szCs w:val="20"/>
        </w:rPr>
        <w:t xml:space="preserve"> in FR2</w:t>
      </w:r>
      <w:r w:rsidRPr="009324DF">
        <w:rPr>
          <w:rFonts w:cstheme="minorHAnsi"/>
          <w:b/>
          <w:sz w:val="20"/>
          <w:szCs w:val="20"/>
        </w:rPr>
        <w:t>, L1-RSRP measurement is performed only after UE has performed L1-RSRP measurement on the associated SSB.</w:t>
      </w:r>
    </w:p>
    <w:p w14:paraId="4BD2CAE4" w14:textId="77777777" w:rsidR="00012E1F" w:rsidRPr="009324DF" w:rsidRDefault="00012E1F" w:rsidP="00012E1F">
      <w:pPr>
        <w:spacing w:beforeLines="50" w:before="120" w:afterLines="50" w:after="120"/>
        <w:rPr>
          <w:rFonts w:cstheme="minorHAnsi"/>
          <w:b/>
          <w:sz w:val="20"/>
          <w:szCs w:val="20"/>
        </w:rPr>
      </w:pPr>
      <w:r w:rsidRPr="009324DF">
        <w:rPr>
          <w:rFonts w:cstheme="minorHAnsi"/>
          <w:b/>
          <w:sz w:val="20"/>
          <w:szCs w:val="20"/>
        </w:rPr>
        <w:t xml:space="preserve">Proposal </w:t>
      </w:r>
      <w:r>
        <w:rPr>
          <w:rFonts w:cstheme="minorHAnsi"/>
          <w:b/>
          <w:sz w:val="20"/>
          <w:szCs w:val="20"/>
        </w:rPr>
        <w:t>10</w:t>
      </w:r>
      <w:r w:rsidRPr="009324DF">
        <w:rPr>
          <w:rFonts w:cstheme="minorHAnsi"/>
          <w:b/>
          <w:sz w:val="20"/>
          <w:szCs w:val="20"/>
        </w:rPr>
        <w:t xml:space="preserve">: </w:t>
      </w:r>
      <w:r>
        <w:rPr>
          <w:rFonts w:cstheme="minorHAnsi"/>
          <w:b/>
          <w:sz w:val="20"/>
          <w:szCs w:val="20"/>
        </w:rPr>
        <w:t xml:space="preserve">Not to support </w:t>
      </w:r>
      <w:r w:rsidRPr="009324DF">
        <w:rPr>
          <w:rFonts w:cstheme="minorHAnsi"/>
          <w:b/>
          <w:sz w:val="20"/>
          <w:szCs w:val="20"/>
        </w:rPr>
        <w:t>CSI-RS resources with repetition O</w:t>
      </w:r>
      <w:r>
        <w:rPr>
          <w:rFonts w:cstheme="minorHAnsi"/>
          <w:b/>
          <w:sz w:val="20"/>
          <w:szCs w:val="20"/>
        </w:rPr>
        <w:t>N in FR2 for L1 measurement on neighbor cell.</w:t>
      </w:r>
    </w:p>
    <w:p w14:paraId="70BE702E" w14:textId="77777777" w:rsidR="00012E1F" w:rsidRPr="009324DF" w:rsidRDefault="00012E1F" w:rsidP="00012E1F">
      <w:pPr>
        <w:spacing w:beforeLines="50" w:before="120" w:afterLines="50" w:after="120"/>
        <w:rPr>
          <w:rFonts w:cstheme="minorHAnsi"/>
          <w:b/>
          <w:sz w:val="20"/>
          <w:szCs w:val="20"/>
        </w:rPr>
      </w:pPr>
      <w:r w:rsidRPr="009324DF">
        <w:rPr>
          <w:rFonts w:cstheme="minorHAnsi"/>
          <w:b/>
          <w:sz w:val="20"/>
          <w:szCs w:val="20"/>
        </w:rPr>
        <w:t xml:space="preserve">Proposal </w:t>
      </w:r>
      <w:r>
        <w:rPr>
          <w:rFonts w:cstheme="minorHAnsi"/>
          <w:b/>
          <w:sz w:val="20"/>
          <w:szCs w:val="20"/>
        </w:rPr>
        <w:t>11</w:t>
      </w:r>
      <w:r w:rsidRPr="009324DF">
        <w:rPr>
          <w:rFonts w:cstheme="minorHAnsi"/>
          <w:b/>
          <w:sz w:val="20"/>
          <w:szCs w:val="20"/>
        </w:rPr>
        <w:t>: For CSI-RS based L1-RSRP measurement on neighbor cell, define the requirements for Density=3 with (≥) 48 PRBs and not to define tighter requirements for more 48 PRBs.</w:t>
      </w:r>
    </w:p>
    <w:p w14:paraId="54E28F5E" w14:textId="77777777" w:rsidR="00012E1F" w:rsidRPr="009324DF" w:rsidRDefault="00012E1F" w:rsidP="00012E1F">
      <w:pPr>
        <w:spacing w:beforeLines="50" w:before="120" w:afterLines="50" w:after="120"/>
        <w:rPr>
          <w:sz w:val="20"/>
          <w:szCs w:val="20"/>
        </w:rPr>
      </w:pPr>
      <w:r w:rsidRPr="009324DF">
        <w:rPr>
          <w:rFonts w:cstheme="minorHAnsi"/>
          <w:b/>
          <w:sz w:val="20"/>
          <w:szCs w:val="20"/>
        </w:rPr>
        <w:t xml:space="preserve">Proposal </w:t>
      </w:r>
      <w:r>
        <w:rPr>
          <w:rFonts w:cstheme="minorHAnsi"/>
          <w:b/>
          <w:sz w:val="20"/>
          <w:szCs w:val="20"/>
        </w:rPr>
        <w:t>12</w:t>
      </w:r>
      <w:r w:rsidRPr="009324DF">
        <w:rPr>
          <w:rFonts w:cstheme="minorHAnsi"/>
          <w:b/>
          <w:sz w:val="20"/>
          <w:szCs w:val="20"/>
        </w:rPr>
        <w:t xml:space="preserve">: </w:t>
      </w:r>
      <w:r>
        <w:rPr>
          <w:rFonts w:cstheme="minorHAnsi"/>
          <w:b/>
          <w:sz w:val="20"/>
          <w:szCs w:val="20"/>
        </w:rPr>
        <w:t>Not</w:t>
      </w:r>
      <w:r w:rsidRPr="009324DF">
        <w:rPr>
          <w:rFonts w:cstheme="minorHAnsi"/>
          <w:b/>
          <w:sz w:val="20"/>
          <w:szCs w:val="20"/>
        </w:rPr>
        <w:t xml:space="preserve"> to </w:t>
      </w:r>
      <w:r>
        <w:rPr>
          <w:rFonts w:cstheme="minorHAnsi"/>
          <w:b/>
          <w:sz w:val="20"/>
          <w:szCs w:val="20"/>
        </w:rPr>
        <w:t>define</w:t>
      </w:r>
      <w:r w:rsidRPr="009324DF">
        <w:rPr>
          <w:rFonts w:cstheme="minorHAnsi"/>
          <w:b/>
          <w:sz w:val="20"/>
          <w:szCs w:val="20"/>
        </w:rPr>
        <w:t xml:space="preserve"> CSI-RS based L1-RSRP measurement </w:t>
      </w:r>
      <w:r>
        <w:rPr>
          <w:rFonts w:cstheme="minorHAnsi"/>
          <w:b/>
          <w:sz w:val="20"/>
          <w:szCs w:val="20"/>
        </w:rPr>
        <w:t xml:space="preserve">requirements on neighbor cell for </w:t>
      </w:r>
      <w:r w:rsidRPr="009324DF">
        <w:rPr>
          <w:rFonts w:cstheme="minorHAnsi"/>
          <w:b/>
          <w:sz w:val="20"/>
          <w:szCs w:val="20"/>
        </w:rPr>
        <w:t>RTD&gt;CP case.</w:t>
      </w:r>
    </w:p>
    <w:p w14:paraId="12A2F054" w14:textId="77777777" w:rsidR="00012E1F" w:rsidRPr="009324DF" w:rsidRDefault="00012E1F" w:rsidP="00012E1F">
      <w:pPr>
        <w:spacing w:beforeLines="50" w:before="120" w:afterLines="50" w:after="120"/>
        <w:rPr>
          <w:sz w:val="20"/>
          <w:szCs w:val="20"/>
        </w:rPr>
      </w:pPr>
      <w:r w:rsidRPr="009324DF">
        <w:rPr>
          <w:rFonts w:cstheme="minorHAnsi"/>
          <w:b/>
          <w:sz w:val="20"/>
          <w:szCs w:val="20"/>
        </w:rPr>
        <w:t xml:space="preserve">Proposal </w:t>
      </w:r>
      <w:r>
        <w:rPr>
          <w:rFonts w:cstheme="minorHAnsi"/>
          <w:b/>
          <w:sz w:val="20"/>
          <w:szCs w:val="20"/>
        </w:rPr>
        <w:t>13</w:t>
      </w:r>
      <w:r w:rsidRPr="009324DF">
        <w:rPr>
          <w:rFonts w:cstheme="minorHAnsi"/>
          <w:b/>
          <w:sz w:val="20"/>
          <w:szCs w:val="20"/>
        </w:rPr>
        <w:t>: Categorize CSI-RS based L1-RSRP measurement into CSI-RS based L1-RSRP measurement within active BWP and outside active BWP for further discussion.</w:t>
      </w:r>
    </w:p>
    <w:bookmarkEnd w:id="11"/>
    <w:p w14:paraId="215C263B" w14:textId="77777777" w:rsidR="006C1DC9" w:rsidRPr="005A55ED" w:rsidRDefault="006C1DC9" w:rsidP="006C1DC9">
      <w:pPr>
        <w:pStyle w:val="Heading1"/>
        <w:jc w:val="both"/>
        <w:rPr>
          <w:rFonts w:asciiTheme="minorHAnsi" w:hAnsiTheme="minorHAnsi" w:cstheme="minorHAnsi"/>
          <w:color w:val="000000" w:themeColor="text1"/>
          <w:sz w:val="32"/>
          <w:szCs w:val="32"/>
        </w:rPr>
      </w:pPr>
      <w:r w:rsidRPr="005A55ED">
        <w:rPr>
          <w:rFonts w:asciiTheme="minorHAnsi" w:eastAsia="PMingLiU" w:hAnsiTheme="minorHAnsi" w:cstheme="minorHAnsi"/>
          <w:color w:val="000000" w:themeColor="text1"/>
          <w:sz w:val="32"/>
          <w:szCs w:val="32"/>
          <w:lang w:eastAsia="zh-TW"/>
        </w:rPr>
        <w:t>4 Reference</w:t>
      </w:r>
      <w:r w:rsidRPr="005A55ED">
        <w:rPr>
          <w:rFonts w:asciiTheme="minorHAnsi" w:hAnsiTheme="minorHAnsi" w:cstheme="minorHAnsi"/>
          <w:color w:val="000000" w:themeColor="text1"/>
          <w:sz w:val="32"/>
          <w:szCs w:val="32"/>
        </w:rPr>
        <w:t xml:space="preserve"> </w:t>
      </w:r>
    </w:p>
    <w:p w14:paraId="4CEA4442" w14:textId="5B62B621" w:rsidR="00876A2D" w:rsidRDefault="00012E1F" w:rsidP="00876A2D">
      <w:pPr>
        <w:pStyle w:val="references0"/>
        <w:rPr>
          <w:rFonts w:asciiTheme="minorHAnsi" w:eastAsiaTheme="minorEastAsia" w:hAnsiTheme="minorHAnsi" w:cstheme="minorBidi"/>
          <w:noProof w:val="0"/>
          <w:kern w:val="2"/>
          <w:szCs w:val="20"/>
          <w:lang w:eastAsia="zh-CN"/>
        </w:rPr>
      </w:pPr>
      <w:r w:rsidRPr="00012E1F">
        <w:rPr>
          <w:rFonts w:asciiTheme="minorHAnsi" w:eastAsiaTheme="minorEastAsia" w:hAnsiTheme="minorHAnsi" w:cstheme="minorBidi"/>
          <w:noProof w:val="0"/>
          <w:kern w:val="2"/>
          <w:szCs w:val="20"/>
          <w:lang w:eastAsia="zh-CN"/>
        </w:rPr>
        <w:t>RP-242356</w:t>
      </w:r>
      <w:r w:rsidR="00876A2D" w:rsidRPr="009324DF">
        <w:rPr>
          <w:rFonts w:asciiTheme="minorHAnsi" w:eastAsiaTheme="minorEastAsia" w:hAnsiTheme="minorHAnsi" w:cstheme="minorBidi"/>
          <w:noProof w:val="0"/>
          <w:kern w:val="2"/>
          <w:szCs w:val="20"/>
          <w:lang w:eastAsia="zh-CN"/>
        </w:rPr>
        <w:t xml:space="preserve">, </w:t>
      </w:r>
      <w:r w:rsidR="00BC4C0A" w:rsidRPr="009324DF">
        <w:rPr>
          <w:rFonts w:asciiTheme="minorHAnsi" w:eastAsiaTheme="minorEastAsia" w:hAnsiTheme="minorHAnsi" w:cstheme="minorBidi"/>
          <w:noProof w:val="0"/>
          <w:kern w:val="2"/>
          <w:szCs w:val="20"/>
          <w:lang w:eastAsia="zh-CN"/>
        </w:rPr>
        <w:t>Revised Work Item: NR mobility enhancements Phase 4, Apple Inc, China Telecom</w:t>
      </w:r>
      <w:r w:rsidR="002D68FA">
        <w:rPr>
          <w:rFonts w:asciiTheme="minorHAnsi" w:eastAsiaTheme="minorEastAsia" w:hAnsiTheme="minorHAnsi" w:cstheme="minorBidi"/>
          <w:noProof w:val="0"/>
          <w:kern w:val="2"/>
          <w:szCs w:val="20"/>
          <w:lang w:eastAsia="zh-CN"/>
        </w:rPr>
        <w:t>.</w:t>
      </w:r>
    </w:p>
    <w:p w14:paraId="79EDD8A8" w14:textId="2767FD07" w:rsidR="002D68FA" w:rsidRPr="009324DF" w:rsidRDefault="002D68FA" w:rsidP="00876A2D">
      <w:pPr>
        <w:pStyle w:val="references0"/>
        <w:rPr>
          <w:rFonts w:asciiTheme="minorHAnsi" w:eastAsiaTheme="minorEastAsia" w:hAnsiTheme="minorHAnsi" w:cstheme="minorBidi"/>
          <w:noProof w:val="0"/>
          <w:kern w:val="2"/>
          <w:szCs w:val="20"/>
          <w:lang w:eastAsia="zh-CN"/>
        </w:rPr>
      </w:pPr>
      <w:r w:rsidRPr="002D68FA">
        <w:rPr>
          <w:rFonts w:asciiTheme="minorHAnsi" w:eastAsiaTheme="minorEastAsia" w:hAnsiTheme="minorHAnsi" w:cstheme="minorBidi"/>
          <w:noProof w:val="0"/>
          <w:kern w:val="2"/>
          <w:szCs w:val="20"/>
          <w:lang w:eastAsia="zh-CN"/>
        </w:rPr>
        <w:t>R4-2416862</w:t>
      </w:r>
      <w:r>
        <w:rPr>
          <w:rFonts w:asciiTheme="minorHAnsi" w:eastAsiaTheme="minorEastAsia" w:hAnsiTheme="minorHAnsi" w:cstheme="minorBidi"/>
          <w:noProof w:val="0"/>
          <w:kern w:val="2"/>
          <w:szCs w:val="20"/>
          <w:lang w:eastAsia="zh-CN"/>
        </w:rPr>
        <w:t xml:space="preserve">, </w:t>
      </w:r>
      <w:r w:rsidRPr="002D68FA">
        <w:rPr>
          <w:rFonts w:asciiTheme="minorHAnsi" w:eastAsiaTheme="minorEastAsia" w:hAnsiTheme="minorHAnsi" w:cstheme="minorBidi"/>
          <w:noProof w:val="0"/>
          <w:kern w:val="2"/>
          <w:szCs w:val="20"/>
          <w:lang w:eastAsia="zh-CN"/>
        </w:rPr>
        <w:t>WF on RRM requirements for NR_Mob_Ph4_Part1</w:t>
      </w:r>
      <w:r>
        <w:rPr>
          <w:rFonts w:asciiTheme="minorHAnsi" w:eastAsiaTheme="minorEastAsia" w:hAnsiTheme="minorHAnsi" w:cstheme="minorBidi"/>
          <w:noProof w:val="0"/>
          <w:kern w:val="2"/>
          <w:szCs w:val="20"/>
          <w:lang w:eastAsia="zh-CN"/>
        </w:rPr>
        <w:t>, Apple, RAN4#112bis.</w:t>
      </w:r>
    </w:p>
    <w:sectPr w:rsidR="002D68FA" w:rsidRPr="009324DF" w:rsidSect="00BB5C8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MTK - Ato Yu" w:date="2024-11-07T21:00:00Z" w:initials="AY(">
    <w:p w14:paraId="4431C08D" w14:textId="77777777" w:rsidR="00436E47" w:rsidRDefault="00436E47" w:rsidP="001D3059">
      <w:pPr>
        <w:pStyle w:val="CommentText"/>
      </w:pPr>
      <w:r>
        <w:rPr>
          <w:rStyle w:val="CommentReference"/>
        </w:rPr>
        <w:annotationRef/>
      </w:r>
      <w:r>
        <w:t>This means you want to kill the whole objective in the WID, not just RTD&gt;CP.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31C0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7A905" w16cex:dateUtc="2024-11-07T13: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31C08D" w16cid:durableId="2AD7A9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4DFE6" w14:textId="77777777" w:rsidR="00CA6D1D" w:rsidRDefault="00CA6D1D">
      <w:r>
        <w:separator/>
      </w:r>
    </w:p>
  </w:endnote>
  <w:endnote w:type="continuationSeparator" w:id="0">
    <w:p w14:paraId="75A0A1BF" w14:textId="77777777" w:rsidR="00CA6D1D" w:rsidRDefault="00CA6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96F9D" w14:textId="77777777" w:rsidR="00CA6D1D" w:rsidRDefault="00CA6D1D">
      <w:r>
        <w:separator/>
      </w:r>
    </w:p>
  </w:footnote>
  <w:footnote w:type="continuationSeparator" w:id="0">
    <w:p w14:paraId="0C7B7DB5" w14:textId="77777777" w:rsidR="00CA6D1D" w:rsidRDefault="00CA6D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6A6E01"/>
    <w:multiLevelType w:val="hybridMultilevel"/>
    <w:tmpl w:val="0044AEE4"/>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480" w:hanging="480"/>
      </w:pPr>
      <w:rPr>
        <w:rFonts w:ascii="Arial" w:hAnsi="Arial" w:hint="default"/>
      </w:rPr>
    </w:lvl>
    <w:lvl w:ilvl="2" w:tplc="DB60718C">
      <w:start w:val="1"/>
      <w:numFmt w:val="bullet"/>
      <w:lvlText w:val="•"/>
      <w:lvlJc w:val="left"/>
      <w:pPr>
        <w:ind w:left="480" w:hanging="480"/>
      </w:pPr>
      <w:rPr>
        <w:rFonts w:ascii="Arial" w:hAnsi="Arial" w:hint="default"/>
      </w:r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4" w15:restartNumberingAfterBreak="0">
    <w:nsid w:val="0D593882"/>
    <w:multiLevelType w:val="hybridMultilevel"/>
    <w:tmpl w:val="0A28FDF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1075D0F"/>
    <w:multiLevelType w:val="hybridMultilevel"/>
    <w:tmpl w:val="A816F918"/>
    <w:lvl w:ilvl="0" w:tplc="9424A180">
      <w:start w:val="1"/>
      <w:numFmt w:val="bullet"/>
      <w:lvlText w:val="•"/>
      <w:lvlJc w:val="left"/>
      <w:pPr>
        <w:tabs>
          <w:tab w:val="num" w:pos="720"/>
        </w:tabs>
        <w:ind w:left="720" w:hanging="360"/>
      </w:pPr>
      <w:rPr>
        <w:rFonts w:ascii="Arial" w:hAnsi="Arial" w:hint="default"/>
      </w:rPr>
    </w:lvl>
    <w:lvl w:ilvl="1" w:tplc="1E1A3D34">
      <w:numFmt w:val="bullet"/>
      <w:lvlText w:val="–"/>
      <w:lvlJc w:val="left"/>
      <w:pPr>
        <w:tabs>
          <w:tab w:val="num" w:pos="1440"/>
        </w:tabs>
        <w:ind w:left="1440" w:hanging="360"/>
      </w:pPr>
      <w:rPr>
        <w:rFonts w:ascii="Calibri Light" w:hAnsi="Calibri Light" w:hint="default"/>
      </w:rPr>
    </w:lvl>
    <w:lvl w:ilvl="2" w:tplc="401841DE" w:tentative="1">
      <w:start w:val="1"/>
      <w:numFmt w:val="bullet"/>
      <w:lvlText w:val="•"/>
      <w:lvlJc w:val="left"/>
      <w:pPr>
        <w:tabs>
          <w:tab w:val="num" w:pos="2160"/>
        </w:tabs>
        <w:ind w:left="2160" w:hanging="360"/>
      </w:pPr>
      <w:rPr>
        <w:rFonts w:ascii="Arial" w:hAnsi="Arial" w:hint="default"/>
      </w:rPr>
    </w:lvl>
    <w:lvl w:ilvl="3" w:tplc="3E025D1E" w:tentative="1">
      <w:start w:val="1"/>
      <w:numFmt w:val="bullet"/>
      <w:lvlText w:val="•"/>
      <w:lvlJc w:val="left"/>
      <w:pPr>
        <w:tabs>
          <w:tab w:val="num" w:pos="2880"/>
        </w:tabs>
        <w:ind w:left="2880" w:hanging="360"/>
      </w:pPr>
      <w:rPr>
        <w:rFonts w:ascii="Arial" w:hAnsi="Arial" w:hint="default"/>
      </w:rPr>
    </w:lvl>
    <w:lvl w:ilvl="4" w:tplc="D5A6F444" w:tentative="1">
      <w:start w:val="1"/>
      <w:numFmt w:val="bullet"/>
      <w:lvlText w:val="•"/>
      <w:lvlJc w:val="left"/>
      <w:pPr>
        <w:tabs>
          <w:tab w:val="num" w:pos="3600"/>
        </w:tabs>
        <w:ind w:left="3600" w:hanging="360"/>
      </w:pPr>
      <w:rPr>
        <w:rFonts w:ascii="Arial" w:hAnsi="Arial" w:hint="default"/>
      </w:rPr>
    </w:lvl>
    <w:lvl w:ilvl="5" w:tplc="69BE2A12" w:tentative="1">
      <w:start w:val="1"/>
      <w:numFmt w:val="bullet"/>
      <w:lvlText w:val="•"/>
      <w:lvlJc w:val="left"/>
      <w:pPr>
        <w:tabs>
          <w:tab w:val="num" w:pos="4320"/>
        </w:tabs>
        <w:ind w:left="4320" w:hanging="360"/>
      </w:pPr>
      <w:rPr>
        <w:rFonts w:ascii="Arial" w:hAnsi="Arial" w:hint="default"/>
      </w:rPr>
    </w:lvl>
    <w:lvl w:ilvl="6" w:tplc="48264B54" w:tentative="1">
      <w:start w:val="1"/>
      <w:numFmt w:val="bullet"/>
      <w:lvlText w:val="•"/>
      <w:lvlJc w:val="left"/>
      <w:pPr>
        <w:tabs>
          <w:tab w:val="num" w:pos="5040"/>
        </w:tabs>
        <w:ind w:left="5040" w:hanging="360"/>
      </w:pPr>
      <w:rPr>
        <w:rFonts w:ascii="Arial" w:hAnsi="Arial" w:hint="default"/>
      </w:rPr>
    </w:lvl>
    <w:lvl w:ilvl="7" w:tplc="23EC6930" w:tentative="1">
      <w:start w:val="1"/>
      <w:numFmt w:val="bullet"/>
      <w:lvlText w:val="•"/>
      <w:lvlJc w:val="left"/>
      <w:pPr>
        <w:tabs>
          <w:tab w:val="num" w:pos="5760"/>
        </w:tabs>
        <w:ind w:left="5760" w:hanging="360"/>
      </w:pPr>
      <w:rPr>
        <w:rFonts w:ascii="Arial" w:hAnsi="Arial" w:hint="default"/>
      </w:rPr>
    </w:lvl>
    <w:lvl w:ilvl="8" w:tplc="EB2C79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BE195B"/>
    <w:multiLevelType w:val="hybridMultilevel"/>
    <w:tmpl w:val="6F8016F8"/>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F8263D6"/>
    <w:multiLevelType w:val="hybridMultilevel"/>
    <w:tmpl w:val="9B0A5C8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6C228C4"/>
    <w:multiLevelType w:val="hybridMultilevel"/>
    <w:tmpl w:val="4BC2CB54"/>
    <w:lvl w:ilvl="0" w:tplc="1012DAAA">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start w:val="1"/>
      <w:numFmt w:val="bullet"/>
      <w:lvlText w:val=""/>
      <w:lvlJc w:val="left"/>
      <w:pPr>
        <w:ind w:left="2364" w:hanging="360"/>
      </w:pPr>
      <w:rPr>
        <w:rFonts w:ascii="Wingdings" w:hAnsi="Wingdings" w:hint="default"/>
      </w:rPr>
    </w:lvl>
    <w:lvl w:ilvl="3" w:tplc="04090001">
      <w:start w:val="1"/>
      <w:numFmt w:val="bullet"/>
      <w:lvlText w:val=""/>
      <w:lvlJc w:val="left"/>
      <w:pPr>
        <w:ind w:left="3084" w:hanging="360"/>
      </w:pPr>
      <w:rPr>
        <w:rFonts w:ascii="Symbol" w:hAnsi="Symbol" w:hint="default"/>
      </w:rPr>
    </w:lvl>
    <w:lvl w:ilvl="4" w:tplc="04090003">
      <w:start w:val="1"/>
      <w:numFmt w:val="bullet"/>
      <w:lvlText w:val="o"/>
      <w:lvlJc w:val="left"/>
      <w:pPr>
        <w:ind w:left="3804" w:hanging="360"/>
      </w:pPr>
      <w:rPr>
        <w:rFonts w:ascii="Courier New" w:hAnsi="Courier New" w:cs="Courier New" w:hint="default"/>
      </w:rPr>
    </w:lvl>
    <w:lvl w:ilvl="5" w:tplc="04090005">
      <w:start w:val="1"/>
      <w:numFmt w:val="bullet"/>
      <w:lvlText w:val=""/>
      <w:lvlJc w:val="left"/>
      <w:pPr>
        <w:ind w:left="4524" w:hanging="360"/>
      </w:pPr>
      <w:rPr>
        <w:rFonts w:ascii="Wingdings" w:hAnsi="Wingdings" w:hint="default"/>
      </w:rPr>
    </w:lvl>
    <w:lvl w:ilvl="6" w:tplc="04090001">
      <w:start w:val="1"/>
      <w:numFmt w:val="bullet"/>
      <w:lvlText w:val=""/>
      <w:lvlJc w:val="left"/>
      <w:pPr>
        <w:ind w:left="5244" w:hanging="360"/>
      </w:pPr>
      <w:rPr>
        <w:rFonts w:ascii="Symbol" w:hAnsi="Symbol" w:hint="default"/>
      </w:rPr>
    </w:lvl>
    <w:lvl w:ilvl="7" w:tplc="04090003">
      <w:start w:val="1"/>
      <w:numFmt w:val="bullet"/>
      <w:lvlText w:val="o"/>
      <w:lvlJc w:val="left"/>
      <w:pPr>
        <w:ind w:left="5964" w:hanging="360"/>
      </w:pPr>
      <w:rPr>
        <w:rFonts w:ascii="Courier New" w:hAnsi="Courier New" w:cs="Courier New" w:hint="default"/>
      </w:rPr>
    </w:lvl>
    <w:lvl w:ilvl="8" w:tplc="04090005">
      <w:start w:val="1"/>
      <w:numFmt w:val="bullet"/>
      <w:lvlText w:val=""/>
      <w:lvlJc w:val="left"/>
      <w:pPr>
        <w:ind w:left="6684" w:hanging="360"/>
      </w:pPr>
      <w:rPr>
        <w:rFonts w:ascii="Wingdings" w:hAnsi="Wingdings" w:hint="default"/>
      </w:rPr>
    </w:lvl>
  </w:abstractNum>
  <w:abstractNum w:abstractNumId="11" w15:restartNumberingAfterBreak="0">
    <w:nsid w:val="291C55C0"/>
    <w:multiLevelType w:val="hybridMultilevel"/>
    <w:tmpl w:val="DB5E24FA"/>
    <w:lvl w:ilvl="0" w:tplc="0D7A6B10">
      <w:start w:val="1"/>
      <w:numFmt w:val="bullet"/>
      <w:lvlText w:val="–"/>
      <w:lvlJc w:val="left"/>
      <w:pPr>
        <w:tabs>
          <w:tab w:val="num" w:pos="720"/>
        </w:tabs>
        <w:ind w:left="720" w:hanging="360"/>
      </w:pPr>
      <w:rPr>
        <w:rFonts w:ascii="Calibri Light" w:hAnsi="Calibri Light" w:hint="default"/>
      </w:rPr>
    </w:lvl>
    <w:lvl w:ilvl="1" w:tplc="C1B84AE6">
      <w:start w:val="1"/>
      <w:numFmt w:val="bullet"/>
      <w:lvlText w:val="–"/>
      <w:lvlJc w:val="left"/>
      <w:pPr>
        <w:tabs>
          <w:tab w:val="num" w:pos="1440"/>
        </w:tabs>
        <w:ind w:left="1440" w:hanging="360"/>
      </w:pPr>
      <w:rPr>
        <w:rFonts w:ascii="Calibri Light" w:hAnsi="Calibri Light" w:hint="default"/>
      </w:rPr>
    </w:lvl>
    <w:lvl w:ilvl="2" w:tplc="D4684CE8" w:tentative="1">
      <w:start w:val="1"/>
      <w:numFmt w:val="bullet"/>
      <w:lvlText w:val="–"/>
      <w:lvlJc w:val="left"/>
      <w:pPr>
        <w:tabs>
          <w:tab w:val="num" w:pos="2160"/>
        </w:tabs>
        <w:ind w:left="2160" w:hanging="360"/>
      </w:pPr>
      <w:rPr>
        <w:rFonts w:ascii="Calibri Light" w:hAnsi="Calibri Light" w:hint="default"/>
      </w:rPr>
    </w:lvl>
    <w:lvl w:ilvl="3" w:tplc="E648F4DA" w:tentative="1">
      <w:start w:val="1"/>
      <w:numFmt w:val="bullet"/>
      <w:lvlText w:val="–"/>
      <w:lvlJc w:val="left"/>
      <w:pPr>
        <w:tabs>
          <w:tab w:val="num" w:pos="2880"/>
        </w:tabs>
        <w:ind w:left="2880" w:hanging="360"/>
      </w:pPr>
      <w:rPr>
        <w:rFonts w:ascii="Calibri Light" w:hAnsi="Calibri Light" w:hint="default"/>
      </w:rPr>
    </w:lvl>
    <w:lvl w:ilvl="4" w:tplc="E91671B2" w:tentative="1">
      <w:start w:val="1"/>
      <w:numFmt w:val="bullet"/>
      <w:lvlText w:val="–"/>
      <w:lvlJc w:val="left"/>
      <w:pPr>
        <w:tabs>
          <w:tab w:val="num" w:pos="3600"/>
        </w:tabs>
        <w:ind w:left="3600" w:hanging="360"/>
      </w:pPr>
      <w:rPr>
        <w:rFonts w:ascii="Calibri Light" w:hAnsi="Calibri Light" w:hint="default"/>
      </w:rPr>
    </w:lvl>
    <w:lvl w:ilvl="5" w:tplc="533EE886" w:tentative="1">
      <w:start w:val="1"/>
      <w:numFmt w:val="bullet"/>
      <w:lvlText w:val="–"/>
      <w:lvlJc w:val="left"/>
      <w:pPr>
        <w:tabs>
          <w:tab w:val="num" w:pos="4320"/>
        </w:tabs>
        <w:ind w:left="4320" w:hanging="360"/>
      </w:pPr>
      <w:rPr>
        <w:rFonts w:ascii="Calibri Light" w:hAnsi="Calibri Light" w:hint="default"/>
      </w:rPr>
    </w:lvl>
    <w:lvl w:ilvl="6" w:tplc="0A0A67FE" w:tentative="1">
      <w:start w:val="1"/>
      <w:numFmt w:val="bullet"/>
      <w:lvlText w:val="–"/>
      <w:lvlJc w:val="left"/>
      <w:pPr>
        <w:tabs>
          <w:tab w:val="num" w:pos="5040"/>
        </w:tabs>
        <w:ind w:left="5040" w:hanging="360"/>
      </w:pPr>
      <w:rPr>
        <w:rFonts w:ascii="Calibri Light" w:hAnsi="Calibri Light" w:hint="default"/>
      </w:rPr>
    </w:lvl>
    <w:lvl w:ilvl="7" w:tplc="0BD0897C" w:tentative="1">
      <w:start w:val="1"/>
      <w:numFmt w:val="bullet"/>
      <w:lvlText w:val="–"/>
      <w:lvlJc w:val="left"/>
      <w:pPr>
        <w:tabs>
          <w:tab w:val="num" w:pos="5760"/>
        </w:tabs>
        <w:ind w:left="5760" w:hanging="360"/>
      </w:pPr>
      <w:rPr>
        <w:rFonts w:ascii="Calibri Light" w:hAnsi="Calibri Light" w:hint="default"/>
      </w:rPr>
    </w:lvl>
    <w:lvl w:ilvl="8" w:tplc="D8DAB1A6" w:tentative="1">
      <w:start w:val="1"/>
      <w:numFmt w:val="bullet"/>
      <w:lvlText w:val="–"/>
      <w:lvlJc w:val="left"/>
      <w:pPr>
        <w:tabs>
          <w:tab w:val="num" w:pos="6480"/>
        </w:tabs>
        <w:ind w:left="6480" w:hanging="360"/>
      </w:pPr>
      <w:rPr>
        <w:rFonts w:ascii="Calibri Light" w:hAnsi="Calibri Light" w:hint="default"/>
      </w:rPr>
    </w:lvl>
  </w:abstractNum>
  <w:abstractNum w:abstractNumId="12" w15:restartNumberingAfterBreak="0">
    <w:nsid w:val="2AF71162"/>
    <w:multiLevelType w:val="hybridMultilevel"/>
    <w:tmpl w:val="5DCE1880"/>
    <w:lvl w:ilvl="0" w:tplc="FFFFFFFF">
      <w:start w:val="1"/>
      <w:numFmt w:val="bullet"/>
      <w:lvlText w:val=""/>
      <w:lvlJc w:val="left"/>
      <w:pPr>
        <w:ind w:left="480" w:hanging="480"/>
      </w:pPr>
      <w:rPr>
        <w:rFonts w:ascii="Wingdings" w:hAnsi="Wingdings" w:hint="default"/>
      </w:rPr>
    </w:lvl>
    <w:lvl w:ilvl="1" w:tplc="DB60718C">
      <w:start w:val="1"/>
      <w:numFmt w:val="bullet"/>
      <w:lvlText w:val="•"/>
      <w:lvlJc w:val="left"/>
      <w:pPr>
        <w:ind w:left="480" w:hanging="480"/>
      </w:pPr>
      <w:rPr>
        <w:rFonts w:ascii="Arial" w:hAnsi="Arial" w:hint="default"/>
      </w:rPr>
    </w:lvl>
    <w:lvl w:ilvl="2" w:tplc="FFFFFFFF">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3" w15:restartNumberingAfterBreak="0">
    <w:nsid w:val="2B150848"/>
    <w:multiLevelType w:val="hybridMultilevel"/>
    <w:tmpl w:val="DC6C9EA2"/>
    <w:lvl w:ilvl="0" w:tplc="2B083784">
      <w:start w:val="1"/>
      <w:numFmt w:val="bullet"/>
      <w:lvlText w:val="•"/>
      <w:lvlJc w:val="left"/>
      <w:pPr>
        <w:tabs>
          <w:tab w:val="num" w:pos="720"/>
        </w:tabs>
        <w:ind w:left="720" w:hanging="360"/>
      </w:pPr>
      <w:rPr>
        <w:rFonts w:ascii="Arial" w:hAnsi="Arial" w:hint="default"/>
      </w:rPr>
    </w:lvl>
    <w:lvl w:ilvl="1" w:tplc="46A2482C" w:tentative="1">
      <w:start w:val="1"/>
      <w:numFmt w:val="bullet"/>
      <w:lvlText w:val="•"/>
      <w:lvlJc w:val="left"/>
      <w:pPr>
        <w:tabs>
          <w:tab w:val="num" w:pos="1440"/>
        </w:tabs>
        <w:ind w:left="1440" w:hanging="360"/>
      </w:pPr>
      <w:rPr>
        <w:rFonts w:ascii="Arial" w:hAnsi="Arial" w:hint="default"/>
      </w:rPr>
    </w:lvl>
    <w:lvl w:ilvl="2" w:tplc="26980A44" w:tentative="1">
      <w:start w:val="1"/>
      <w:numFmt w:val="bullet"/>
      <w:lvlText w:val="•"/>
      <w:lvlJc w:val="left"/>
      <w:pPr>
        <w:tabs>
          <w:tab w:val="num" w:pos="2160"/>
        </w:tabs>
        <w:ind w:left="2160" w:hanging="360"/>
      </w:pPr>
      <w:rPr>
        <w:rFonts w:ascii="Arial" w:hAnsi="Arial" w:hint="default"/>
      </w:rPr>
    </w:lvl>
    <w:lvl w:ilvl="3" w:tplc="2E8AEA60" w:tentative="1">
      <w:start w:val="1"/>
      <w:numFmt w:val="bullet"/>
      <w:lvlText w:val="•"/>
      <w:lvlJc w:val="left"/>
      <w:pPr>
        <w:tabs>
          <w:tab w:val="num" w:pos="2880"/>
        </w:tabs>
        <w:ind w:left="2880" w:hanging="360"/>
      </w:pPr>
      <w:rPr>
        <w:rFonts w:ascii="Arial" w:hAnsi="Arial" w:hint="default"/>
      </w:rPr>
    </w:lvl>
    <w:lvl w:ilvl="4" w:tplc="E7E49876" w:tentative="1">
      <w:start w:val="1"/>
      <w:numFmt w:val="bullet"/>
      <w:lvlText w:val="•"/>
      <w:lvlJc w:val="left"/>
      <w:pPr>
        <w:tabs>
          <w:tab w:val="num" w:pos="3600"/>
        </w:tabs>
        <w:ind w:left="3600" w:hanging="360"/>
      </w:pPr>
      <w:rPr>
        <w:rFonts w:ascii="Arial" w:hAnsi="Arial" w:hint="default"/>
      </w:rPr>
    </w:lvl>
    <w:lvl w:ilvl="5" w:tplc="67327322" w:tentative="1">
      <w:start w:val="1"/>
      <w:numFmt w:val="bullet"/>
      <w:lvlText w:val="•"/>
      <w:lvlJc w:val="left"/>
      <w:pPr>
        <w:tabs>
          <w:tab w:val="num" w:pos="4320"/>
        </w:tabs>
        <w:ind w:left="4320" w:hanging="360"/>
      </w:pPr>
      <w:rPr>
        <w:rFonts w:ascii="Arial" w:hAnsi="Arial" w:hint="default"/>
      </w:rPr>
    </w:lvl>
    <w:lvl w:ilvl="6" w:tplc="3F3C75E2" w:tentative="1">
      <w:start w:val="1"/>
      <w:numFmt w:val="bullet"/>
      <w:lvlText w:val="•"/>
      <w:lvlJc w:val="left"/>
      <w:pPr>
        <w:tabs>
          <w:tab w:val="num" w:pos="5040"/>
        </w:tabs>
        <w:ind w:left="5040" w:hanging="360"/>
      </w:pPr>
      <w:rPr>
        <w:rFonts w:ascii="Arial" w:hAnsi="Arial" w:hint="default"/>
      </w:rPr>
    </w:lvl>
    <w:lvl w:ilvl="7" w:tplc="E9D4E7B2" w:tentative="1">
      <w:start w:val="1"/>
      <w:numFmt w:val="bullet"/>
      <w:lvlText w:val="•"/>
      <w:lvlJc w:val="left"/>
      <w:pPr>
        <w:tabs>
          <w:tab w:val="num" w:pos="5760"/>
        </w:tabs>
        <w:ind w:left="5760" w:hanging="360"/>
      </w:pPr>
      <w:rPr>
        <w:rFonts w:ascii="Arial" w:hAnsi="Arial" w:hint="default"/>
      </w:rPr>
    </w:lvl>
    <w:lvl w:ilvl="8" w:tplc="1C1E269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15307B"/>
    <w:multiLevelType w:val="hybridMultilevel"/>
    <w:tmpl w:val="47C6D738"/>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480" w:hanging="480"/>
      </w:pPr>
      <w:rPr>
        <w:rFonts w:ascii="Arial" w:hAnsi="Arial" w:hint="default"/>
      </w:rPr>
    </w:lvl>
    <w:lvl w:ilvl="2" w:tplc="04190005">
      <w:start w:val="1"/>
      <w:numFmt w:val="bullet"/>
      <w:lvlText w:val=""/>
      <w:lvlJc w:val="left"/>
      <w:pPr>
        <w:ind w:left="48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5"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7AA0767"/>
    <w:multiLevelType w:val="hybridMultilevel"/>
    <w:tmpl w:val="360A7DE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2B5C72"/>
    <w:multiLevelType w:val="hybridMultilevel"/>
    <w:tmpl w:val="70FE613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DF2DF5"/>
    <w:multiLevelType w:val="hybridMultilevel"/>
    <w:tmpl w:val="B896F37E"/>
    <w:lvl w:ilvl="0" w:tplc="BC2C578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5A9006AF"/>
    <w:multiLevelType w:val="hybridMultilevel"/>
    <w:tmpl w:val="552AB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7" w15:restartNumberingAfterBreak="0">
    <w:nsid w:val="63AF6B5B"/>
    <w:multiLevelType w:val="hybridMultilevel"/>
    <w:tmpl w:val="A716A1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6F671FE7"/>
    <w:multiLevelType w:val="hybridMultilevel"/>
    <w:tmpl w:val="56FEDD3C"/>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0053B45"/>
    <w:multiLevelType w:val="hybridMultilevel"/>
    <w:tmpl w:val="F014B3E8"/>
    <w:lvl w:ilvl="0" w:tplc="710A12EA">
      <w:start w:val="1"/>
      <w:numFmt w:val="bullet"/>
      <w:lvlText w:val="•"/>
      <w:lvlJc w:val="left"/>
      <w:pPr>
        <w:tabs>
          <w:tab w:val="num" w:pos="720"/>
        </w:tabs>
        <w:ind w:left="720" w:hanging="360"/>
      </w:pPr>
      <w:rPr>
        <w:rFonts w:ascii="Arial" w:hAnsi="Arial" w:hint="default"/>
      </w:rPr>
    </w:lvl>
    <w:lvl w:ilvl="1" w:tplc="EE92E80E" w:tentative="1">
      <w:start w:val="1"/>
      <w:numFmt w:val="bullet"/>
      <w:lvlText w:val="•"/>
      <w:lvlJc w:val="left"/>
      <w:pPr>
        <w:tabs>
          <w:tab w:val="num" w:pos="1440"/>
        </w:tabs>
        <w:ind w:left="1440" w:hanging="360"/>
      </w:pPr>
      <w:rPr>
        <w:rFonts w:ascii="Arial" w:hAnsi="Arial" w:hint="default"/>
      </w:rPr>
    </w:lvl>
    <w:lvl w:ilvl="2" w:tplc="EAC059F2" w:tentative="1">
      <w:start w:val="1"/>
      <w:numFmt w:val="bullet"/>
      <w:lvlText w:val="•"/>
      <w:lvlJc w:val="left"/>
      <w:pPr>
        <w:tabs>
          <w:tab w:val="num" w:pos="2160"/>
        </w:tabs>
        <w:ind w:left="2160" w:hanging="360"/>
      </w:pPr>
      <w:rPr>
        <w:rFonts w:ascii="Arial" w:hAnsi="Arial" w:hint="default"/>
      </w:rPr>
    </w:lvl>
    <w:lvl w:ilvl="3" w:tplc="3266E9F2" w:tentative="1">
      <w:start w:val="1"/>
      <w:numFmt w:val="bullet"/>
      <w:lvlText w:val="•"/>
      <w:lvlJc w:val="left"/>
      <w:pPr>
        <w:tabs>
          <w:tab w:val="num" w:pos="2880"/>
        </w:tabs>
        <w:ind w:left="2880" w:hanging="360"/>
      </w:pPr>
      <w:rPr>
        <w:rFonts w:ascii="Arial" w:hAnsi="Arial" w:hint="default"/>
      </w:rPr>
    </w:lvl>
    <w:lvl w:ilvl="4" w:tplc="A6B63DC2" w:tentative="1">
      <w:start w:val="1"/>
      <w:numFmt w:val="bullet"/>
      <w:lvlText w:val="•"/>
      <w:lvlJc w:val="left"/>
      <w:pPr>
        <w:tabs>
          <w:tab w:val="num" w:pos="3600"/>
        </w:tabs>
        <w:ind w:left="3600" w:hanging="360"/>
      </w:pPr>
      <w:rPr>
        <w:rFonts w:ascii="Arial" w:hAnsi="Arial" w:hint="default"/>
      </w:rPr>
    </w:lvl>
    <w:lvl w:ilvl="5" w:tplc="BA8E80F2" w:tentative="1">
      <w:start w:val="1"/>
      <w:numFmt w:val="bullet"/>
      <w:lvlText w:val="•"/>
      <w:lvlJc w:val="left"/>
      <w:pPr>
        <w:tabs>
          <w:tab w:val="num" w:pos="4320"/>
        </w:tabs>
        <w:ind w:left="4320" w:hanging="360"/>
      </w:pPr>
      <w:rPr>
        <w:rFonts w:ascii="Arial" w:hAnsi="Arial" w:hint="default"/>
      </w:rPr>
    </w:lvl>
    <w:lvl w:ilvl="6" w:tplc="66C85C5C" w:tentative="1">
      <w:start w:val="1"/>
      <w:numFmt w:val="bullet"/>
      <w:lvlText w:val="•"/>
      <w:lvlJc w:val="left"/>
      <w:pPr>
        <w:tabs>
          <w:tab w:val="num" w:pos="5040"/>
        </w:tabs>
        <w:ind w:left="5040" w:hanging="360"/>
      </w:pPr>
      <w:rPr>
        <w:rFonts w:ascii="Arial" w:hAnsi="Arial" w:hint="default"/>
      </w:rPr>
    </w:lvl>
    <w:lvl w:ilvl="7" w:tplc="C91E353A" w:tentative="1">
      <w:start w:val="1"/>
      <w:numFmt w:val="bullet"/>
      <w:lvlText w:val="•"/>
      <w:lvlJc w:val="left"/>
      <w:pPr>
        <w:tabs>
          <w:tab w:val="num" w:pos="5760"/>
        </w:tabs>
        <w:ind w:left="5760" w:hanging="360"/>
      </w:pPr>
      <w:rPr>
        <w:rFonts w:ascii="Arial" w:hAnsi="Arial" w:hint="default"/>
      </w:rPr>
    </w:lvl>
    <w:lvl w:ilvl="8" w:tplc="64EC179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98F2F43"/>
    <w:multiLevelType w:val="hybridMultilevel"/>
    <w:tmpl w:val="6F8016F8"/>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1780907215">
    <w:abstractNumId w:val="28"/>
  </w:num>
  <w:num w:numId="2" w16cid:durableId="2066179577">
    <w:abstractNumId w:val="16"/>
  </w:num>
  <w:num w:numId="3" w16cid:durableId="1696270071">
    <w:abstractNumId w:val="1"/>
  </w:num>
  <w:num w:numId="4" w16cid:durableId="1988512168">
    <w:abstractNumId w:val="0"/>
  </w:num>
  <w:num w:numId="5" w16cid:durableId="1507675303">
    <w:abstractNumId w:val="22"/>
    <w:lvlOverride w:ilvl="0">
      <w:startOverride w:val="1"/>
    </w:lvlOverride>
  </w:num>
  <w:num w:numId="6" w16cid:durableId="1064258278">
    <w:abstractNumId w:val="31"/>
  </w:num>
  <w:num w:numId="7" w16cid:durableId="1799715930">
    <w:abstractNumId w:val="24"/>
  </w:num>
  <w:num w:numId="8" w16cid:durableId="1941796645">
    <w:abstractNumId w:val="17"/>
  </w:num>
  <w:num w:numId="9" w16cid:durableId="1679770331">
    <w:abstractNumId w:val="18"/>
  </w:num>
  <w:num w:numId="10" w16cid:durableId="1654682169">
    <w:abstractNumId w:val="29"/>
  </w:num>
  <w:num w:numId="11" w16cid:durableId="896745037">
    <w:abstractNumId w:val="9"/>
  </w:num>
  <w:num w:numId="12" w16cid:durableId="1007253379">
    <w:abstractNumId w:val="24"/>
  </w:num>
  <w:num w:numId="13" w16cid:durableId="692926371">
    <w:abstractNumId w:val="24"/>
  </w:num>
  <w:num w:numId="14" w16cid:durableId="71969501">
    <w:abstractNumId w:val="7"/>
  </w:num>
  <w:num w:numId="15" w16cid:durableId="1764375798">
    <w:abstractNumId w:val="32"/>
  </w:num>
  <w:num w:numId="16" w16cid:durableId="1247761613">
    <w:abstractNumId w:val="34"/>
  </w:num>
  <w:num w:numId="17" w16cid:durableId="15677183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813418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274970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946394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81847086">
    <w:abstractNumId w:val="31"/>
  </w:num>
  <w:num w:numId="22" w16cid:durableId="403575642">
    <w:abstractNumId w:val="24"/>
  </w:num>
  <w:num w:numId="23" w16cid:durableId="921908301">
    <w:abstractNumId w:val="34"/>
  </w:num>
  <w:num w:numId="24" w16cid:durableId="1945458184">
    <w:abstractNumId w:val="18"/>
  </w:num>
  <w:num w:numId="25" w16cid:durableId="1933581646">
    <w:abstractNumId w:val="24"/>
  </w:num>
  <w:num w:numId="26" w16cid:durableId="1930001805">
    <w:abstractNumId w:val="9"/>
  </w:num>
  <w:num w:numId="27" w16cid:durableId="1139690531">
    <w:abstractNumId w:val="24"/>
  </w:num>
  <w:num w:numId="28" w16cid:durableId="1703940179">
    <w:abstractNumId w:val="31"/>
  </w:num>
  <w:num w:numId="29" w16cid:durableId="513154569">
    <w:abstractNumId w:val="8"/>
  </w:num>
  <w:num w:numId="30" w16cid:durableId="801506279">
    <w:abstractNumId w:val="6"/>
  </w:num>
  <w:num w:numId="31" w16cid:durableId="2012634701">
    <w:abstractNumId w:val="24"/>
  </w:num>
  <w:num w:numId="32" w16cid:durableId="271480404">
    <w:abstractNumId w:val="9"/>
  </w:num>
  <w:num w:numId="33" w16cid:durableId="2056540928">
    <w:abstractNumId w:val="32"/>
  </w:num>
  <w:num w:numId="34" w16cid:durableId="678699507">
    <w:abstractNumId w:val="29"/>
  </w:num>
  <w:num w:numId="35" w16cid:durableId="200293040">
    <w:abstractNumId w:val="6"/>
    <w:lvlOverride w:ilvl="0">
      <w:startOverride w:val="1"/>
    </w:lvlOverride>
    <w:lvlOverride w:ilvl="1"/>
    <w:lvlOverride w:ilvl="2"/>
    <w:lvlOverride w:ilvl="3"/>
    <w:lvlOverride w:ilvl="4"/>
    <w:lvlOverride w:ilvl="5"/>
    <w:lvlOverride w:ilvl="6"/>
    <w:lvlOverride w:ilvl="7"/>
    <w:lvlOverride w:ilvl="8"/>
  </w:num>
  <w:num w:numId="36" w16cid:durableId="320547035">
    <w:abstractNumId w:val="12"/>
  </w:num>
  <w:num w:numId="37" w16cid:durableId="1233389431">
    <w:abstractNumId w:val="3"/>
  </w:num>
  <w:num w:numId="38" w16cid:durableId="751776228">
    <w:abstractNumId w:val="14"/>
  </w:num>
  <w:num w:numId="39" w16cid:durableId="1850289767">
    <w:abstractNumId w:val="32"/>
  </w:num>
  <w:num w:numId="40" w16cid:durableId="633678518">
    <w:abstractNumId w:val="9"/>
  </w:num>
  <w:num w:numId="41" w16cid:durableId="1381708457">
    <w:abstractNumId w:val="24"/>
  </w:num>
  <w:num w:numId="42" w16cid:durableId="465394260">
    <w:abstractNumId w:val="32"/>
  </w:num>
  <w:num w:numId="43" w16cid:durableId="1394550196">
    <w:abstractNumId w:val="18"/>
  </w:num>
  <w:num w:numId="44" w16cid:durableId="1332829334">
    <w:abstractNumId w:val="4"/>
  </w:num>
  <w:num w:numId="45" w16cid:durableId="164828584">
    <w:abstractNumId w:val="31"/>
  </w:num>
  <w:num w:numId="46" w16cid:durableId="2075813089">
    <w:abstractNumId w:val="24"/>
  </w:num>
  <w:num w:numId="47" w16cid:durableId="792868596">
    <w:abstractNumId w:val="34"/>
    <w:lvlOverride w:ilvl="0">
      <w:startOverride w:val="1"/>
    </w:lvlOverride>
    <w:lvlOverride w:ilvl="1"/>
    <w:lvlOverride w:ilvl="2"/>
    <w:lvlOverride w:ilvl="3"/>
    <w:lvlOverride w:ilvl="4"/>
    <w:lvlOverride w:ilvl="5"/>
    <w:lvlOverride w:ilvl="6"/>
    <w:lvlOverride w:ilvl="7"/>
    <w:lvlOverride w:ilvl="8"/>
  </w:num>
  <w:num w:numId="48" w16cid:durableId="1868524287">
    <w:abstractNumId w:val="2"/>
  </w:num>
  <w:num w:numId="49" w16cid:durableId="648172848">
    <w:abstractNumId w:val="23"/>
  </w:num>
  <w:num w:numId="50" w16cid:durableId="92216021">
    <w:abstractNumId w:val="5"/>
  </w:num>
  <w:num w:numId="51" w16cid:durableId="1721394674">
    <w:abstractNumId w:val="11"/>
  </w:num>
  <w:num w:numId="52" w16cid:durableId="1726441499">
    <w:abstractNumId w:val="30"/>
  </w:num>
  <w:num w:numId="53" w16cid:durableId="1689479457">
    <w:abstractNumId w:val="13"/>
  </w:num>
  <w:num w:numId="54" w16cid:durableId="170490970">
    <w:abstractNumId w:val="25"/>
  </w:num>
  <w:num w:numId="55" w16cid:durableId="1169518350">
    <w:abstractNumId w:val="27"/>
  </w:num>
  <w:num w:numId="56" w16cid:durableId="929192334">
    <w:abstractNumId w:val="25"/>
  </w:num>
  <w:num w:numId="57" w16cid:durableId="1661928400">
    <w:abstractNumId w:val="10"/>
  </w:num>
  <w:num w:numId="58" w16cid:durableId="913969805">
    <w:abstractNumId w:val="26"/>
  </w:num>
  <w:num w:numId="59" w16cid:durableId="1982029420">
    <w:abstractNumId w:val="21"/>
  </w:num>
  <w:num w:numId="60" w16cid:durableId="2134253238">
    <w:abstractNumId w:val="20"/>
  </w:num>
  <w:num w:numId="61" w16cid:durableId="615406037">
    <w:abstractNumId w:val="33"/>
  </w:num>
  <w:num w:numId="62" w16cid:durableId="590047767">
    <w:abstractNumId w:val="33"/>
  </w:num>
  <w:num w:numId="63" w16cid:durableId="774328334">
    <w:abstractNumId w:val="21"/>
  </w:num>
  <w:num w:numId="64" w16cid:durableId="395444741">
    <w:abstractNumId w:val="21"/>
  </w:num>
  <w:num w:numId="65" w16cid:durableId="1433553068">
    <w:abstractNumId w:val="3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1F97"/>
    <w:rsid w:val="00002245"/>
    <w:rsid w:val="00002260"/>
    <w:rsid w:val="00002392"/>
    <w:rsid w:val="0000280B"/>
    <w:rsid w:val="000028BD"/>
    <w:rsid w:val="00002AC9"/>
    <w:rsid w:val="00002C2F"/>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CBA"/>
    <w:rsid w:val="00010F40"/>
    <w:rsid w:val="00010F52"/>
    <w:rsid w:val="00010FF3"/>
    <w:rsid w:val="00011779"/>
    <w:rsid w:val="000117F0"/>
    <w:rsid w:val="00011858"/>
    <w:rsid w:val="00011AE1"/>
    <w:rsid w:val="00011B0F"/>
    <w:rsid w:val="000121B2"/>
    <w:rsid w:val="000123A7"/>
    <w:rsid w:val="000126C8"/>
    <w:rsid w:val="0001295C"/>
    <w:rsid w:val="00012A64"/>
    <w:rsid w:val="00012E1F"/>
    <w:rsid w:val="00013036"/>
    <w:rsid w:val="000131AF"/>
    <w:rsid w:val="00013939"/>
    <w:rsid w:val="00013D89"/>
    <w:rsid w:val="000141ED"/>
    <w:rsid w:val="000144DC"/>
    <w:rsid w:val="00014715"/>
    <w:rsid w:val="00014E8B"/>
    <w:rsid w:val="00014F8A"/>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74D"/>
    <w:rsid w:val="00025800"/>
    <w:rsid w:val="000258B6"/>
    <w:rsid w:val="00025CAB"/>
    <w:rsid w:val="0002622D"/>
    <w:rsid w:val="00026466"/>
    <w:rsid w:val="000266DF"/>
    <w:rsid w:val="00026808"/>
    <w:rsid w:val="00026819"/>
    <w:rsid w:val="00026998"/>
    <w:rsid w:val="00026DA9"/>
    <w:rsid w:val="000270CF"/>
    <w:rsid w:val="0002728F"/>
    <w:rsid w:val="000278D8"/>
    <w:rsid w:val="00027CD8"/>
    <w:rsid w:val="00027F07"/>
    <w:rsid w:val="00027F35"/>
    <w:rsid w:val="00030732"/>
    <w:rsid w:val="00030895"/>
    <w:rsid w:val="00030972"/>
    <w:rsid w:val="00030C26"/>
    <w:rsid w:val="00030E13"/>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6263"/>
    <w:rsid w:val="0003672F"/>
    <w:rsid w:val="0003683B"/>
    <w:rsid w:val="00037056"/>
    <w:rsid w:val="00037425"/>
    <w:rsid w:val="00037775"/>
    <w:rsid w:val="00037A53"/>
    <w:rsid w:val="00037D05"/>
    <w:rsid w:val="00037F02"/>
    <w:rsid w:val="00040325"/>
    <w:rsid w:val="00040515"/>
    <w:rsid w:val="0004112C"/>
    <w:rsid w:val="000413D6"/>
    <w:rsid w:val="00041DAB"/>
    <w:rsid w:val="00042474"/>
    <w:rsid w:val="0004269E"/>
    <w:rsid w:val="000426C7"/>
    <w:rsid w:val="00042A1C"/>
    <w:rsid w:val="00042CEE"/>
    <w:rsid w:val="00042DFE"/>
    <w:rsid w:val="000430A6"/>
    <w:rsid w:val="000433DD"/>
    <w:rsid w:val="000435A3"/>
    <w:rsid w:val="0004378B"/>
    <w:rsid w:val="000437D2"/>
    <w:rsid w:val="00043815"/>
    <w:rsid w:val="0004440E"/>
    <w:rsid w:val="000447EE"/>
    <w:rsid w:val="00044D3E"/>
    <w:rsid w:val="0004503D"/>
    <w:rsid w:val="00045170"/>
    <w:rsid w:val="000452C5"/>
    <w:rsid w:val="000452F9"/>
    <w:rsid w:val="000456DE"/>
    <w:rsid w:val="00045950"/>
    <w:rsid w:val="00045AC3"/>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5DB7"/>
    <w:rsid w:val="00055E1B"/>
    <w:rsid w:val="00056011"/>
    <w:rsid w:val="00056030"/>
    <w:rsid w:val="00056544"/>
    <w:rsid w:val="000569CE"/>
    <w:rsid w:val="00056B40"/>
    <w:rsid w:val="000571F7"/>
    <w:rsid w:val="00057612"/>
    <w:rsid w:val="00057677"/>
    <w:rsid w:val="000577CA"/>
    <w:rsid w:val="00057F6B"/>
    <w:rsid w:val="0006001A"/>
    <w:rsid w:val="000600DA"/>
    <w:rsid w:val="00060401"/>
    <w:rsid w:val="0006059E"/>
    <w:rsid w:val="00060659"/>
    <w:rsid w:val="000608CD"/>
    <w:rsid w:val="00060C3C"/>
    <w:rsid w:val="0006147B"/>
    <w:rsid w:val="00061909"/>
    <w:rsid w:val="0006191E"/>
    <w:rsid w:val="00061A43"/>
    <w:rsid w:val="00061BE4"/>
    <w:rsid w:val="00061C87"/>
    <w:rsid w:val="000621EB"/>
    <w:rsid w:val="0006250D"/>
    <w:rsid w:val="0006251F"/>
    <w:rsid w:val="00062DB5"/>
    <w:rsid w:val="00062E90"/>
    <w:rsid w:val="0006320D"/>
    <w:rsid w:val="00063754"/>
    <w:rsid w:val="00063B7E"/>
    <w:rsid w:val="00063BD7"/>
    <w:rsid w:val="00063D9E"/>
    <w:rsid w:val="00063E5E"/>
    <w:rsid w:val="000641A5"/>
    <w:rsid w:val="000644F6"/>
    <w:rsid w:val="00064658"/>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3D8"/>
    <w:rsid w:val="000707AA"/>
    <w:rsid w:val="00070917"/>
    <w:rsid w:val="00070BE8"/>
    <w:rsid w:val="00070C66"/>
    <w:rsid w:val="00070CB6"/>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0E"/>
    <w:rsid w:val="00084CBD"/>
    <w:rsid w:val="00084E23"/>
    <w:rsid w:val="00085505"/>
    <w:rsid w:val="00085612"/>
    <w:rsid w:val="00085BD1"/>
    <w:rsid w:val="000863AB"/>
    <w:rsid w:val="0008663C"/>
    <w:rsid w:val="000866F7"/>
    <w:rsid w:val="00086793"/>
    <w:rsid w:val="00086950"/>
    <w:rsid w:val="00086BA5"/>
    <w:rsid w:val="00086D49"/>
    <w:rsid w:val="00087064"/>
    <w:rsid w:val="0008727D"/>
    <w:rsid w:val="0008734C"/>
    <w:rsid w:val="00087858"/>
    <w:rsid w:val="00090073"/>
    <w:rsid w:val="00090ED4"/>
    <w:rsid w:val="00091325"/>
    <w:rsid w:val="000917DB"/>
    <w:rsid w:val="00091991"/>
    <w:rsid w:val="00091F15"/>
    <w:rsid w:val="00091F51"/>
    <w:rsid w:val="00092D5C"/>
    <w:rsid w:val="00092FF8"/>
    <w:rsid w:val="000933D8"/>
    <w:rsid w:val="0009343C"/>
    <w:rsid w:val="000934B5"/>
    <w:rsid w:val="00093993"/>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6ED1"/>
    <w:rsid w:val="000972EA"/>
    <w:rsid w:val="00097549"/>
    <w:rsid w:val="0009755B"/>
    <w:rsid w:val="00097725"/>
    <w:rsid w:val="00097D62"/>
    <w:rsid w:val="00097DFB"/>
    <w:rsid w:val="00097FCB"/>
    <w:rsid w:val="000A02C8"/>
    <w:rsid w:val="000A08CE"/>
    <w:rsid w:val="000A0979"/>
    <w:rsid w:val="000A0E52"/>
    <w:rsid w:val="000A0EA4"/>
    <w:rsid w:val="000A1619"/>
    <w:rsid w:val="000A1B84"/>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6CF"/>
    <w:rsid w:val="000A6894"/>
    <w:rsid w:val="000A68FD"/>
    <w:rsid w:val="000A6A20"/>
    <w:rsid w:val="000A6FE8"/>
    <w:rsid w:val="000A76A2"/>
    <w:rsid w:val="000A7726"/>
    <w:rsid w:val="000A77F2"/>
    <w:rsid w:val="000A7B17"/>
    <w:rsid w:val="000B0287"/>
    <w:rsid w:val="000B06A9"/>
    <w:rsid w:val="000B0A66"/>
    <w:rsid w:val="000B0A7F"/>
    <w:rsid w:val="000B0DD3"/>
    <w:rsid w:val="000B0DFE"/>
    <w:rsid w:val="000B1646"/>
    <w:rsid w:val="000B1859"/>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99D"/>
    <w:rsid w:val="000C0A3C"/>
    <w:rsid w:val="000C0C04"/>
    <w:rsid w:val="000C0C49"/>
    <w:rsid w:val="000C0C65"/>
    <w:rsid w:val="000C0D9C"/>
    <w:rsid w:val="000C1349"/>
    <w:rsid w:val="000C1926"/>
    <w:rsid w:val="000C197E"/>
    <w:rsid w:val="000C22E1"/>
    <w:rsid w:val="000C28E3"/>
    <w:rsid w:val="000C2D07"/>
    <w:rsid w:val="000C346F"/>
    <w:rsid w:val="000C3DBB"/>
    <w:rsid w:val="000C45FD"/>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1FBD"/>
    <w:rsid w:val="000D2B90"/>
    <w:rsid w:val="000D3205"/>
    <w:rsid w:val="000D3216"/>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95A"/>
    <w:rsid w:val="000D6D54"/>
    <w:rsid w:val="000D6FFB"/>
    <w:rsid w:val="000D7412"/>
    <w:rsid w:val="000D7D65"/>
    <w:rsid w:val="000E0B61"/>
    <w:rsid w:val="000E0B99"/>
    <w:rsid w:val="000E0C7D"/>
    <w:rsid w:val="000E0CF7"/>
    <w:rsid w:val="000E14B3"/>
    <w:rsid w:val="000E166B"/>
    <w:rsid w:val="000E1A0D"/>
    <w:rsid w:val="000E1BB5"/>
    <w:rsid w:val="000E1CCB"/>
    <w:rsid w:val="000E27CF"/>
    <w:rsid w:val="000E2FAF"/>
    <w:rsid w:val="000E3216"/>
    <w:rsid w:val="000E37D1"/>
    <w:rsid w:val="000E3D57"/>
    <w:rsid w:val="000E448C"/>
    <w:rsid w:val="000E4A20"/>
    <w:rsid w:val="000E4D00"/>
    <w:rsid w:val="000E50A1"/>
    <w:rsid w:val="000E548D"/>
    <w:rsid w:val="000E5BD3"/>
    <w:rsid w:val="000E5CEF"/>
    <w:rsid w:val="000E6A1C"/>
    <w:rsid w:val="000E6E5C"/>
    <w:rsid w:val="000E6EFC"/>
    <w:rsid w:val="000E706C"/>
    <w:rsid w:val="000E7AFA"/>
    <w:rsid w:val="000E7E36"/>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4EAB"/>
    <w:rsid w:val="000F508D"/>
    <w:rsid w:val="000F5150"/>
    <w:rsid w:val="000F51A1"/>
    <w:rsid w:val="000F5497"/>
    <w:rsid w:val="000F565E"/>
    <w:rsid w:val="000F5A49"/>
    <w:rsid w:val="000F62A3"/>
    <w:rsid w:val="000F671E"/>
    <w:rsid w:val="000F6969"/>
    <w:rsid w:val="000F6E42"/>
    <w:rsid w:val="000F73BD"/>
    <w:rsid w:val="000F787E"/>
    <w:rsid w:val="000F7B27"/>
    <w:rsid w:val="000F7BA3"/>
    <w:rsid w:val="00100136"/>
    <w:rsid w:val="00100AE8"/>
    <w:rsid w:val="00100F21"/>
    <w:rsid w:val="0010118D"/>
    <w:rsid w:val="0010129E"/>
    <w:rsid w:val="001012B9"/>
    <w:rsid w:val="001013EB"/>
    <w:rsid w:val="00101475"/>
    <w:rsid w:val="001014C7"/>
    <w:rsid w:val="00101AAD"/>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C2"/>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2BF8"/>
    <w:rsid w:val="0011333B"/>
    <w:rsid w:val="001138D4"/>
    <w:rsid w:val="00113B72"/>
    <w:rsid w:val="00114410"/>
    <w:rsid w:val="00114AD7"/>
    <w:rsid w:val="0011522C"/>
    <w:rsid w:val="00115388"/>
    <w:rsid w:val="001153A7"/>
    <w:rsid w:val="001154E1"/>
    <w:rsid w:val="00115809"/>
    <w:rsid w:val="00115F61"/>
    <w:rsid w:val="00115FDA"/>
    <w:rsid w:val="00116525"/>
    <w:rsid w:val="001166B4"/>
    <w:rsid w:val="00116CCF"/>
    <w:rsid w:val="001171FD"/>
    <w:rsid w:val="0011731B"/>
    <w:rsid w:val="00117412"/>
    <w:rsid w:val="0011780E"/>
    <w:rsid w:val="00117891"/>
    <w:rsid w:val="00117D19"/>
    <w:rsid w:val="00117DA7"/>
    <w:rsid w:val="00120347"/>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8AF"/>
    <w:rsid w:val="00122B1D"/>
    <w:rsid w:val="00123031"/>
    <w:rsid w:val="00123511"/>
    <w:rsid w:val="00123768"/>
    <w:rsid w:val="00123E28"/>
    <w:rsid w:val="00123FC5"/>
    <w:rsid w:val="001246B3"/>
    <w:rsid w:val="001249E7"/>
    <w:rsid w:val="00124C9E"/>
    <w:rsid w:val="00125226"/>
    <w:rsid w:val="001252C5"/>
    <w:rsid w:val="00125E2D"/>
    <w:rsid w:val="001260AD"/>
    <w:rsid w:val="001268AD"/>
    <w:rsid w:val="00126DD3"/>
    <w:rsid w:val="001273A9"/>
    <w:rsid w:val="00127A55"/>
    <w:rsid w:val="00127D01"/>
    <w:rsid w:val="00127DF7"/>
    <w:rsid w:val="00130026"/>
    <w:rsid w:val="001305EF"/>
    <w:rsid w:val="001306B7"/>
    <w:rsid w:val="00130D02"/>
    <w:rsid w:val="00130DEB"/>
    <w:rsid w:val="00131070"/>
    <w:rsid w:val="00131136"/>
    <w:rsid w:val="00131636"/>
    <w:rsid w:val="00131701"/>
    <w:rsid w:val="00131735"/>
    <w:rsid w:val="00131E70"/>
    <w:rsid w:val="00131E9B"/>
    <w:rsid w:val="0013201C"/>
    <w:rsid w:val="00132111"/>
    <w:rsid w:val="001323F1"/>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93B"/>
    <w:rsid w:val="00141B12"/>
    <w:rsid w:val="00141B7B"/>
    <w:rsid w:val="00141BAC"/>
    <w:rsid w:val="00141C9C"/>
    <w:rsid w:val="00141E59"/>
    <w:rsid w:val="001428CA"/>
    <w:rsid w:val="00142DA6"/>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106"/>
    <w:rsid w:val="0014619B"/>
    <w:rsid w:val="0014667F"/>
    <w:rsid w:val="00146E8E"/>
    <w:rsid w:val="00146EC2"/>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76E"/>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4F8A"/>
    <w:rsid w:val="00165033"/>
    <w:rsid w:val="0016557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F8B"/>
    <w:rsid w:val="00170FD4"/>
    <w:rsid w:val="0017108B"/>
    <w:rsid w:val="0017121B"/>
    <w:rsid w:val="00171710"/>
    <w:rsid w:val="00171754"/>
    <w:rsid w:val="0017180F"/>
    <w:rsid w:val="001724C9"/>
    <w:rsid w:val="001729D3"/>
    <w:rsid w:val="00172DC0"/>
    <w:rsid w:val="00172F10"/>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938"/>
    <w:rsid w:val="00176B45"/>
    <w:rsid w:val="00176ED6"/>
    <w:rsid w:val="00177176"/>
    <w:rsid w:val="00177943"/>
    <w:rsid w:val="001779B5"/>
    <w:rsid w:val="001800E8"/>
    <w:rsid w:val="001801CA"/>
    <w:rsid w:val="0018058D"/>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E1A"/>
    <w:rsid w:val="001932A4"/>
    <w:rsid w:val="00193528"/>
    <w:rsid w:val="00193686"/>
    <w:rsid w:val="001937DD"/>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3E"/>
    <w:rsid w:val="001A2545"/>
    <w:rsid w:val="001A2D5D"/>
    <w:rsid w:val="001A2E9E"/>
    <w:rsid w:val="001A2FE8"/>
    <w:rsid w:val="001A37D0"/>
    <w:rsid w:val="001A3853"/>
    <w:rsid w:val="001A38CD"/>
    <w:rsid w:val="001A391A"/>
    <w:rsid w:val="001A3AC0"/>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65B"/>
    <w:rsid w:val="001B07C0"/>
    <w:rsid w:val="001B0D18"/>
    <w:rsid w:val="001B0F42"/>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F"/>
    <w:rsid w:val="001B55B0"/>
    <w:rsid w:val="001B5750"/>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DD4"/>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1B0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94"/>
    <w:rsid w:val="001E1AD2"/>
    <w:rsid w:val="001E1C87"/>
    <w:rsid w:val="001E1CF2"/>
    <w:rsid w:val="001E24A5"/>
    <w:rsid w:val="001E2B47"/>
    <w:rsid w:val="001E2BD4"/>
    <w:rsid w:val="001E2C4C"/>
    <w:rsid w:val="001E2C52"/>
    <w:rsid w:val="001E2DF3"/>
    <w:rsid w:val="001E3040"/>
    <w:rsid w:val="001E3B0C"/>
    <w:rsid w:val="001E3C29"/>
    <w:rsid w:val="001E3C69"/>
    <w:rsid w:val="001E41EB"/>
    <w:rsid w:val="001E4614"/>
    <w:rsid w:val="001E48F4"/>
    <w:rsid w:val="001E4C39"/>
    <w:rsid w:val="001E4C5E"/>
    <w:rsid w:val="001E4D35"/>
    <w:rsid w:val="001E59BA"/>
    <w:rsid w:val="001E59E0"/>
    <w:rsid w:val="001E5A9F"/>
    <w:rsid w:val="001E675D"/>
    <w:rsid w:val="001E677B"/>
    <w:rsid w:val="001E6CF5"/>
    <w:rsid w:val="001E701D"/>
    <w:rsid w:val="001E7244"/>
    <w:rsid w:val="001E729E"/>
    <w:rsid w:val="001E766E"/>
    <w:rsid w:val="001E76A9"/>
    <w:rsid w:val="001E78F9"/>
    <w:rsid w:val="001E7990"/>
    <w:rsid w:val="001E7AC0"/>
    <w:rsid w:val="001F1363"/>
    <w:rsid w:val="001F1EFE"/>
    <w:rsid w:val="001F2145"/>
    <w:rsid w:val="001F21AA"/>
    <w:rsid w:val="001F2A47"/>
    <w:rsid w:val="001F3096"/>
    <w:rsid w:val="001F30CB"/>
    <w:rsid w:val="001F3227"/>
    <w:rsid w:val="001F3D75"/>
    <w:rsid w:val="001F414E"/>
    <w:rsid w:val="001F437E"/>
    <w:rsid w:val="001F454A"/>
    <w:rsid w:val="001F4A13"/>
    <w:rsid w:val="001F4FCC"/>
    <w:rsid w:val="001F4FD1"/>
    <w:rsid w:val="001F5019"/>
    <w:rsid w:val="001F5099"/>
    <w:rsid w:val="001F5478"/>
    <w:rsid w:val="001F6653"/>
    <w:rsid w:val="001F6DE9"/>
    <w:rsid w:val="001F6EFC"/>
    <w:rsid w:val="001F72F3"/>
    <w:rsid w:val="001F7402"/>
    <w:rsid w:val="001F74C3"/>
    <w:rsid w:val="001F7601"/>
    <w:rsid w:val="001F765B"/>
    <w:rsid w:val="001F7B99"/>
    <w:rsid w:val="001F7BB2"/>
    <w:rsid w:val="001F7D48"/>
    <w:rsid w:val="001F7E57"/>
    <w:rsid w:val="0020044D"/>
    <w:rsid w:val="0020051C"/>
    <w:rsid w:val="00200C3B"/>
    <w:rsid w:val="00200DBD"/>
    <w:rsid w:val="00200FC8"/>
    <w:rsid w:val="00201D52"/>
    <w:rsid w:val="00201DAC"/>
    <w:rsid w:val="002020DE"/>
    <w:rsid w:val="002027D9"/>
    <w:rsid w:val="00202AC5"/>
    <w:rsid w:val="00202B08"/>
    <w:rsid w:val="00202BC3"/>
    <w:rsid w:val="00202C7E"/>
    <w:rsid w:val="00202D20"/>
    <w:rsid w:val="00203389"/>
    <w:rsid w:val="00203447"/>
    <w:rsid w:val="00203804"/>
    <w:rsid w:val="0020383F"/>
    <w:rsid w:val="002046F8"/>
    <w:rsid w:val="00204B1F"/>
    <w:rsid w:val="00204B3A"/>
    <w:rsid w:val="00205244"/>
    <w:rsid w:val="00205589"/>
    <w:rsid w:val="00205C67"/>
    <w:rsid w:val="00205DC1"/>
    <w:rsid w:val="00205F2A"/>
    <w:rsid w:val="002061D2"/>
    <w:rsid w:val="002069C4"/>
    <w:rsid w:val="00206F6B"/>
    <w:rsid w:val="00207064"/>
    <w:rsid w:val="0020742C"/>
    <w:rsid w:val="0020756A"/>
    <w:rsid w:val="002077DA"/>
    <w:rsid w:val="00207A14"/>
    <w:rsid w:val="00207CC5"/>
    <w:rsid w:val="00207D20"/>
    <w:rsid w:val="00207ED9"/>
    <w:rsid w:val="0021010E"/>
    <w:rsid w:val="002101B8"/>
    <w:rsid w:val="002104D2"/>
    <w:rsid w:val="00210691"/>
    <w:rsid w:val="00210967"/>
    <w:rsid w:val="002113D4"/>
    <w:rsid w:val="00211717"/>
    <w:rsid w:val="0021180B"/>
    <w:rsid w:val="00211A3D"/>
    <w:rsid w:val="00211C84"/>
    <w:rsid w:val="00211CD2"/>
    <w:rsid w:val="002120D2"/>
    <w:rsid w:val="002124C2"/>
    <w:rsid w:val="002127B6"/>
    <w:rsid w:val="00212D47"/>
    <w:rsid w:val="00212DAD"/>
    <w:rsid w:val="0021369D"/>
    <w:rsid w:val="0021403C"/>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8FD"/>
    <w:rsid w:val="00217B03"/>
    <w:rsid w:val="002200DA"/>
    <w:rsid w:val="00220104"/>
    <w:rsid w:val="002202FA"/>
    <w:rsid w:val="0022041B"/>
    <w:rsid w:val="0022066D"/>
    <w:rsid w:val="002208A0"/>
    <w:rsid w:val="00220BF7"/>
    <w:rsid w:val="00220C14"/>
    <w:rsid w:val="00220FCE"/>
    <w:rsid w:val="0022170A"/>
    <w:rsid w:val="00222433"/>
    <w:rsid w:val="00222A7A"/>
    <w:rsid w:val="00222CDC"/>
    <w:rsid w:val="0022309C"/>
    <w:rsid w:val="00223189"/>
    <w:rsid w:val="00223445"/>
    <w:rsid w:val="00223D65"/>
    <w:rsid w:val="00223E32"/>
    <w:rsid w:val="00223E6F"/>
    <w:rsid w:val="00223E76"/>
    <w:rsid w:val="00223FC7"/>
    <w:rsid w:val="002244BE"/>
    <w:rsid w:val="0022450A"/>
    <w:rsid w:val="002245C7"/>
    <w:rsid w:val="00224747"/>
    <w:rsid w:val="0022489C"/>
    <w:rsid w:val="00224A2C"/>
    <w:rsid w:val="00224AF6"/>
    <w:rsid w:val="00224BDD"/>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86D"/>
    <w:rsid w:val="00233B8C"/>
    <w:rsid w:val="00233C5D"/>
    <w:rsid w:val="00233CB9"/>
    <w:rsid w:val="00233DFB"/>
    <w:rsid w:val="00234111"/>
    <w:rsid w:val="002343C6"/>
    <w:rsid w:val="00234715"/>
    <w:rsid w:val="0023488B"/>
    <w:rsid w:val="00235836"/>
    <w:rsid w:val="00235BAE"/>
    <w:rsid w:val="00236070"/>
    <w:rsid w:val="0023643E"/>
    <w:rsid w:val="002369D5"/>
    <w:rsid w:val="00236CBD"/>
    <w:rsid w:val="0023735A"/>
    <w:rsid w:val="00237EB7"/>
    <w:rsid w:val="00240018"/>
    <w:rsid w:val="002400C4"/>
    <w:rsid w:val="00240861"/>
    <w:rsid w:val="00240B68"/>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70B"/>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403"/>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C7F"/>
    <w:rsid w:val="00260FB8"/>
    <w:rsid w:val="00261162"/>
    <w:rsid w:val="00261182"/>
    <w:rsid w:val="002616D4"/>
    <w:rsid w:val="00261C59"/>
    <w:rsid w:val="00261EFA"/>
    <w:rsid w:val="0026241A"/>
    <w:rsid w:val="00262571"/>
    <w:rsid w:val="00262810"/>
    <w:rsid w:val="00262D8D"/>
    <w:rsid w:val="0026334E"/>
    <w:rsid w:val="0026359C"/>
    <w:rsid w:val="0026381F"/>
    <w:rsid w:val="00263BE4"/>
    <w:rsid w:val="00263C2F"/>
    <w:rsid w:val="00264127"/>
    <w:rsid w:val="00264363"/>
    <w:rsid w:val="00264393"/>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432"/>
    <w:rsid w:val="0026792B"/>
    <w:rsid w:val="00267C45"/>
    <w:rsid w:val="00270387"/>
    <w:rsid w:val="00270643"/>
    <w:rsid w:val="00270C59"/>
    <w:rsid w:val="00271547"/>
    <w:rsid w:val="00271A18"/>
    <w:rsid w:val="00271B24"/>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8BB"/>
    <w:rsid w:val="00275CE5"/>
    <w:rsid w:val="00275DF0"/>
    <w:rsid w:val="00275FEA"/>
    <w:rsid w:val="002768EF"/>
    <w:rsid w:val="00276AA2"/>
    <w:rsid w:val="00276C7C"/>
    <w:rsid w:val="00276E14"/>
    <w:rsid w:val="00277808"/>
    <w:rsid w:val="0027780A"/>
    <w:rsid w:val="00277836"/>
    <w:rsid w:val="00277C94"/>
    <w:rsid w:val="00277CAE"/>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3E8E"/>
    <w:rsid w:val="0028414D"/>
    <w:rsid w:val="00284219"/>
    <w:rsid w:val="00284336"/>
    <w:rsid w:val="002846D5"/>
    <w:rsid w:val="002848C7"/>
    <w:rsid w:val="00284DEE"/>
    <w:rsid w:val="00284E71"/>
    <w:rsid w:val="00285156"/>
    <w:rsid w:val="00285510"/>
    <w:rsid w:val="002859F4"/>
    <w:rsid w:val="00286227"/>
    <w:rsid w:val="00286384"/>
    <w:rsid w:val="00286463"/>
    <w:rsid w:val="002865B7"/>
    <w:rsid w:val="002867BD"/>
    <w:rsid w:val="00286E52"/>
    <w:rsid w:val="002873D1"/>
    <w:rsid w:val="00287627"/>
    <w:rsid w:val="002876E0"/>
    <w:rsid w:val="002878F5"/>
    <w:rsid w:val="00287B58"/>
    <w:rsid w:val="00287DBE"/>
    <w:rsid w:val="00287FFD"/>
    <w:rsid w:val="0029032B"/>
    <w:rsid w:val="0029042E"/>
    <w:rsid w:val="00290499"/>
    <w:rsid w:val="00290634"/>
    <w:rsid w:val="002906E7"/>
    <w:rsid w:val="002907BA"/>
    <w:rsid w:val="00290C3C"/>
    <w:rsid w:val="00290D19"/>
    <w:rsid w:val="002910EE"/>
    <w:rsid w:val="00291296"/>
    <w:rsid w:val="0029170E"/>
    <w:rsid w:val="002918C7"/>
    <w:rsid w:val="00291D26"/>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672"/>
    <w:rsid w:val="002A4A03"/>
    <w:rsid w:val="002A4D6B"/>
    <w:rsid w:val="002A5188"/>
    <w:rsid w:val="002A5359"/>
    <w:rsid w:val="002A595D"/>
    <w:rsid w:val="002A5A62"/>
    <w:rsid w:val="002A5B7C"/>
    <w:rsid w:val="002A64D0"/>
    <w:rsid w:val="002A64E2"/>
    <w:rsid w:val="002A6A9E"/>
    <w:rsid w:val="002A6F00"/>
    <w:rsid w:val="002A7275"/>
    <w:rsid w:val="002A73F2"/>
    <w:rsid w:val="002A7608"/>
    <w:rsid w:val="002A76A4"/>
    <w:rsid w:val="002A7EAA"/>
    <w:rsid w:val="002A7EFD"/>
    <w:rsid w:val="002A7F4E"/>
    <w:rsid w:val="002B034A"/>
    <w:rsid w:val="002B072A"/>
    <w:rsid w:val="002B132E"/>
    <w:rsid w:val="002B1398"/>
    <w:rsid w:val="002B19F1"/>
    <w:rsid w:val="002B1DA0"/>
    <w:rsid w:val="002B23F4"/>
    <w:rsid w:val="002B2813"/>
    <w:rsid w:val="002B2E28"/>
    <w:rsid w:val="002B2FC4"/>
    <w:rsid w:val="002B300D"/>
    <w:rsid w:val="002B3332"/>
    <w:rsid w:val="002B3404"/>
    <w:rsid w:val="002B35DB"/>
    <w:rsid w:val="002B3642"/>
    <w:rsid w:val="002B3988"/>
    <w:rsid w:val="002B3BC1"/>
    <w:rsid w:val="002B3E72"/>
    <w:rsid w:val="002B3ECB"/>
    <w:rsid w:val="002B4816"/>
    <w:rsid w:val="002B4BB3"/>
    <w:rsid w:val="002B4C8C"/>
    <w:rsid w:val="002B5565"/>
    <w:rsid w:val="002B5808"/>
    <w:rsid w:val="002B606E"/>
    <w:rsid w:val="002B6194"/>
    <w:rsid w:val="002B644C"/>
    <w:rsid w:val="002B6850"/>
    <w:rsid w:val="002B6DF5"/>
    <w:rsid w:val="002B70BB"/>
    <w:rsid w:val="002B773C"/>
    <w:rsid w:val="002B7DE6"/>
    <w:rsid w:val="002C0245"/>
    <w:rsid w:val="002C1163"/>
    <w:rsid w:val="002C13C1"/>
    <w:rsid w:val="002C13D8"/>
    <w:rsid w:val="002C1504"/>
    <w:rsid w:val="002C1662"/>
    <w:rsid w:val="002C18DD"/>
    <w:rsid w:val="002C1C02"/>
    <w:rsid w:val="002C1D6A"/>
    <w:rsid w:val="002C1D8E"/>
    <w:rsid w:val="002C2BBC"/>
    <w:rsid w:val="002C2C19"/>
    <w:rsid w:val="002C3351"/>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BB5"/>
    <w:rsid w:val="002D0D79"/>
    <w:rsid w:val="002D1181"/>
    <w:rsid w:val="002D14CE"/>
    <w:rsid w:val="002D1887"/>
    <w:rsid w:val="002D18AA"/>
    <w:rsid w:val="002D1960"/>
    <w:rsid w:val="002D1AEA"/>
    <w:rsid w:val="002D1B3F"/>
    <w:rsid w:val="002D2B2E"/>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230"/>
    <w:rsid w:val="002D6310"/>
    <w:rsid w:val="002D650C"/>
    <w:rsid w:val="002D68FA"/>
    <w:rsid w:val="002D6962"/>
    <w:rsid w:val="002D6EDD"/>
    <w:rsid w:val="002D701B"/>
    <w:rsid w:val="002D7417"/>
    <w:rsid w:val="002D74DE"/>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C88"/>
    <w:rsid w:val="002E6DDF"/>
    <w:rsid w:val="002E7133"/>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421"/>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BD9"/>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373"/>
    <w:rsid w:val="0030757D"/>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0C9"/>
    <w:rsid w:val="0031324F"/>
    <w:rsid w:val="00313269"/>
    <w:rsid w:val="00313A9A"/>
    <w:rsid w:val="00313CB0"/>
    <w:rsid w:val="00313E0F"/>
    <w:rsid w:val="00313F96"/>
    <w:rsid w:val="00314CD0"/>
    <w:rsid w:val="00314D5F"/>
    <w:rsid w:val="00314D93"/>
    <w:rsid w:val="00314E50"/>
    <w:rsid w:val="00314E6B"/>
    <w:rsid w:val="00314F76"/>
    <w:rsid w:val="003159C3"/>
    <w:rsid w:val="00315C3B"/>
    <w:rsid w:val="00315DDF"/>
    <w:rsid w:val="00316164"/>
    <w:rsid w:val="00316ACA"/>
    <w:rsid w:val="00316B4F"/>
    <w:rsid w:val="00316E22"/>
    <w:rsid w:val="00316E38"/>
    <w:rsid w:val="00316E73"/>
    <w:rsid w:val="003172B9"/>
    <w:rsid w:val="003176FD"/>
    <w:rsid w:val="00317E30"/>
    <w:rsid w:val="00317EC3"/>
    <w:rsid w:val="00317F24"/>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65E"/>
    <w:rsid w:val="00331903"/>
    <w:rsid w:val="00331C6A"/>
    <w:rsid w:val="00332709"/>
    <w:rsid w:val="00332BCC"/>
    <w:rsid w:val="00333319"/>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B61"/>
    <w:rsid w:val="00336C0D"/>
    <w:rsid w:val="003370DD"/>
    <w:rsid w:val="0033715B"/>
    <w:rsid w:val="00337300"/>
    <w:rsid w:val="00337961"/>
    <w:rsid w:val="00337AB4"/>
    <w:rsid w:val="00337B89"/>
    <w:rsid w:val="00337D71"/>
    <w:rsid w:val="00340BDE"/>
    <w:rsid w:val="00340EC0"/>
    <w:rsid w:val="0034111C"/>
    <w:rsid w:val="003411BB"/>
    <w:rsid w:val="003412C8"/>
    <w:rsid w:val="00341AF3"/>
    <w:rsid w:val="00341B77"/>
    <w:rsid w:val="00341E83"/>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543"/>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88D"/>
    <w:rsid w:val="003539D6"/>
    <w:rsid w:val="00353A43"/>
    <w:rsid w:val="00353A4D"/>
    <w:rsid w:val="00353A6B"/>
    <w:rsid w:val="00353A6C"/>
    <w:rsid w:val="00354031"/>
    <w:rsid w:val="003545C4"/>
    <w:rsid w:val="003549E3"/>
    <w:rsid w:val="0035510E"/>
    <w:rsid w:val="00355848"/>
    <w:rsid w:val="003558EC"/>
    <w:rsid w:val="00355A61"/>
    <w:rsid w:val="00355BCB"/>
    <w:rsid w:val="0035608F"/>
    <w:rsid w:val="00356345"/>
    <w:rsid w:val="0035638A"/>
    <w:rsid w:val="003566D8"/>
    <w:rsid w:val="00356893"/>
    <w:rsid w:val="00356AEF"/>
    <w:rsid w:val="00356CD8"/>
    <w:rsid w:val="00356EFD"/>
    <w:rsid w:val="0035759D"/>
    <w:rsid w:val="00357B9C"/>
    <w:rsid w:val="00357DBA"/>
    <w:rsid w:val="00357E4F"/>
    <w:rsid w:val="00357F2D"/>
    <w:rsid w:val="00360044"/>
    <w:rsid w:val="00360693"/>
    <w:rsid w:val="00360A11"/>
    <w:rsid w:val="00360A5E"/>
    <w:rsid w:val="003610EE"/>
    <w:rsid w:val="003611E7"/>
    <w:rsid w:val="00361A00"/>
    <w:rsid w:val="00361B42"/>
    <w:rsid w:val="003625B7"/>
    <w:rsid w:val="0036294F"/>
    <w:rsid w:val="0036408B"/>
    <w:rsid w:val="003640B9"/>
    <w:rsid w:val="003642A6"/>
    <w:rsid w:val="00364384"/>
    <w:rsid w:val="003643CB"/>
    <w:rsid w:val="003649D3"/>
    <w:rsid w:val="00364DFD"/>
    <w:rsid w:val="0036512A"/>
    <w:rsid w:val="003657B4"/>
    <w:rsid w:val="00365A0C"/>
    <w:rsid w:val="00365B13"/>
    <w:rsid w:val="00365D8F"/>
    <w:rsid w:val="00365F03"/>
    <w:rsid w:val="0036634E"/>
    <w:rsid w:val="0036652C"/>
    <w:rsid w:val="0036658D"/>
    <w:rsid w:val="0036694E"/>
    <w:rsid w:val="00366A63"/>
    <w:rsid w:val="0036717B"/>
    <w:rsid w:val="00367473"/>
    <w:rsid w:val="003674B3"/>
    <w:rsid w:val="003676B4"/>
    <w:rsid w:val="003679D0"/>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A9B"/>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3D6"/>
    <w:rsid w:val="0038481C"/>
    <w:rsid w:val="0038483B"/>
    <w:rsid w:val="00384872"/>
    <w:rsid w:val="00384D39"/>
    <w:rsid w:val="00384F0A"/>
    <w:rsid w:val="003850E6"/>
    <w:rsid w:val="003855D0"/>
    <w:rsid w:val="00385A1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33"/>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DCF"/>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30"/>
    <w:rsid w:val="003A597F"/>
    <w:rsid w:val="003A5D71"/>
    <w:rsid w:val="003A5D8A"/>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01"/>
    <w:rsid w:val="003B206A"/>
    <w:rsid w:val="003B2226"/>
    <w:rsid w:val="003B283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D36"/>
    <w:rsid w:val="003C6E49"/>
    <w:rsid w:val="003C778B"/>
    <w:rsid w:val="003C78B6"/>
    <w:rsid w:val="003C79A7"/>
    <w:rsid w:val="003C7D00"/>
    <w:rsid w:val="003C7E14"/>
    <w:rsid w:val="003D01A6"/>
    <w:rsid w:val="003D01F4"/>
    <w:rsid w:val="003D04D4"/>
    <w:rsid w:val="003D053B"/>
    <w:rsid w:val="003D0FD8"/>
    <w:rsid w:val="003D2490"/>
    <w:rsid w:val="003D24D5"/>
    <w:rsid w:val="003D24F2"/>
    <w:rsid w:val="003D36EA"/>
    <w:rsid w:val="003D3A8C"/>
    <w:rsid w:val="003D3B25"/>
    <w:rsid w:val="003D3E24"/>
    <w:rsid w:val="003D3E60"/>
    <w:rsid w:val="003D402B"/>
    <w:rsid w:val="003D43A7"/>
    <w:rsid w:val="003D4A58"/>
    <w:rsid w:val="003D4D37"/>
    <w:rsid w:val="003D4F4C"/>
    <w:rsid w:val="003D52E9"/>
    <w:rsid w:val="003D5507"/>
    <w:rsid w:val="003D55EF"/>
    <w:rsid w:val="003D67ED"/>
    <w:rsid w:val="003D6825"/>
    <w:rsid w:val="003D69EB"/>
    <w:rsid w:val="003D6A5A"/>
    <w:rsid w:val="003D6BC6"/>
    <w:rsid w:val="003D6F8E"/>
    <w:rsid w:val="003D70F3"/>
    <w:rsid w:val="003D780C"/>
    <w:rsid w:val="003D7C23"/>
    <w:rsid w:val="003D7D32"/>
    <w:rsid w:val="003D7EDC"/>
    <w:rsid w:val="003E051E"/>
    <w:rsid w:val="003E05EB"/>
    <w:rsid w:val="003E08CC"/>
    <w:rsid w:val="003E0C15"/>
    <w:rsid w:val="003E0D12"/>
    <w:rsid w:val="003E15C8"/>
    <w:rsid w:val="003E172E"/>
    <w:rsid w:val="003E1DC6"/>
    <w:rsid w:val="003E2095"/>
    <w:rsid w:val="003E21A7"/>
    <w:rsid w:val="003E2734"/>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E7EEC"/>
    <w:rsid w:val="003F01DB"/>
    <w:rsid w:val="003F032D"/>
    <w:rsid w:val="003F0C92"/>
    <w:rsid w:val="003F0CD8"/>
    <w:rsid w:val="003F0EC4"/>
    <w:rsid w:val="003F1086"/>
    <w:rsid w:val="003F15C1"/>
    <w:rsid w:val="003F163F"/>
    <w:rsid w:val="003F16EB"/>
    <w:rsid w:val="003F1F3E"/>
    <w:rsid w:val="003F2578"/>
    <w:rsid w:val="003F290B"/>
    <w:rsid w:val="003F3888"/>
    <w:rsid w:val="003F3EBC"/>
    <w:rsid w:val="003F48CA"/>
    <w:rsid w:val="003F48CE"/>
    <w:rsid w:val="003F5056"/>
    <w:rsid w:val="003F590F"/>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3DFD"/>
    <w:rsid w:val="00404104"/>
    <w:rsid w:val="00404532"/>
    <w:rsid w:val="004046A7"/>
    <w:rsid w:val="0040471B"/>
    <w:rsid w:val="004049FB"/>
    <w:rsid w:val="00404A07"/>
    <w:rsid w:val="00404D3C"/>
    <w:rsid w:val="00404EFB"/>
    <w:rsid w:val="00405321"/>
    <w:rsid w:val="004053E4"/>
    <w:rsid w:val="004054EE"/>
    <w:rsid w:val="00405A02"/>
    <w:rsid w:val="00406A6B"/>
    <w:rsid w:val="00407089"/>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358"/>
    <w:rsid w:val="004207F3"/>
    <w:rsid w:val="00421132"/>
    <w:rsid w:val="00421290"/>
    <w:rsid w:val="004213ED"/>
    <w:rsid w:val="004218CE"/>
    <w:rsid w:val="0042191F"/>
    <w:rsid w:val="00421B79"/>
    <w:rsid w:val="004220D1"/>
    <w:rsid w:val="00422227"/>
    <w:rsid w:val="0042232E"/>
    <w:rsid w:val="0042248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484"/>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15B"/>
    <w:rsid w:val="0043148E"/>
    <w:rsid w:val="00431582"/>
    <w:rsid w:val="00431653"/>
    <w:rsid w:val="00431798"/>
    <w:rsid w:val="004317CF"/>
    <w:rsid w:val="00431D40"/>
    <w:rsid w:val="00431E51"/>
    <w:rsid w:val="00431E59"/>
    <w:rsid w:val="00432110"/>
    <w:rsid w:val="004326E1"/>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47"/>
    <w:rsid w:val="00436EE5"/>
    <w:rsid w:val="004372CE"/>
    <w:rsid w:val="004373B9"/>
    <w:rsid w:val="00437DBB"/>
    <w:rsid w:val="00437DDB"/>
    <w:rsid w:val="00440604"/>
    <w:rsid w:val="0044098B"/>
    <w:rsid w:val="00440BCC"/>
    <w:rsid w:val="004420F3"/>
    <w:rsid w:val="00442160"/>
    <w:rsid w:val="004421DD"/>
    <w:rsid w:val="0044270F"/>
    <w:rsid w:val="00442ADE"/>
    <w:rsid w:val="00442BD6"/>
    <w:rsid w:val="00442D2E"/>
    <w:rsid w:val="00442D6C"/>
    <w:rsid w:val="00442EAE"/>
    <w:rsid w:val="004430A7"/>
    <w:rsid w:val="00443230"/>
    <w:rsid w:val="004439B4"/>
    <w:rsid w:val="00443D0F"/>
    <w:rsid w:val="00443FEA"/>
    <w:rsid w:val="004442C9"/>
    <w:rsid w:val="00444322"/>
    <w:rsid w:val="004446B4"/>
    <w:rsid w:val="00444BFB"/>
    <w:rsid w:val="004456CB"/>
    <w:rsid w:val="0044594C"/>
    <w:rsid w:val="004459CB"/>
    <w:rsid w:val="00445C85"/>
    <w:rsid w:val="00445CA4"/>
    <w:rsid w:val="00445FF7"/>
    <w:rsid w:val="00446611"/>
    <w:rsid w:val="00446C4B"/>
    <w:rsid w:val="004471AF"/>
    <w:rsid w:val="00447371"/>
    <w:rsid w:val="0044761A"/>
    <w:rsid w:val="00447D98"/>
    <w:rsid w:val="00447F06"/>
    <w:rsid w:val="00450333"/>
    <w:rsid w:val="0045132D"/>
    <w:rsid w:val="00451440"/>
    <w:rsid w:val="00451518"/>
    <w:rsid w:val="00451BEF"/>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468"/>
    <w:rsid w:val="004556E1"/>
    <w:rsid w:val="00455D25"/>
    <w:rsid w:val="00455D8B"/>
    <w:rsid w:val="00455D9D"/>
    <w:rsid w:val="00455DA0"/>
    <w:rsid w:val="004560D5"/>
    <w:rsid w:val="00456257"/>
    <w:rsid w:val="0045629B"/>
    <w:rsid w:val="00456316"/>
    <w:rsid w:val="004564C8"/>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5BE"/>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5B3C"/>
    <w:rsid w:val="00466018"/>
    <w:rsid w:val="0046648D"/>
    <w:rsid w:val="00466730"/>
    <w:rsid w:val="004667C9"/>
    <w:rsid w:val="00466CC3"/>
    <w:rsid w:val="0046727A"/>
    <w:rsid w:val="0046741F"/>
    <w:rsid w:val="004677CC"/>
    <w:rsid w:val="00467920"/>
    <w:rsid w:val="00467E89"/>
    <w:rsid w:val="004701D9"/>
    <w:rsid w:val="00470465"/>
    <w:rsid w:val="004704F0"/>
    <w:rsid w:val="00470D5A"/>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7E2"/>
    <w:rsid w:val="00476991"/>
    <w:rsid w:val="00476AE9"/>
    <w:rsid w:val="004772E9"/>
    <w:rsid w:val="004777D8"/>
    <w:rsid w:val="00477846"/>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1FB"/>
    <w:rsid w:val="00484452"/>
    <w:rsid w:val="004845F8"/>
    <w:rsid w:val="0048465B"/>
    <w:rsid w:val="00484BCF"/>
    <w:rsid w:val="00484CBD"/>
    <w:rsid w:val="00484E6D"/>
    <w:rsid w:val="00485731"/>
    <w:rsid w:val="004859E6"/>
    <w:rsid w:val="00485A04"/>
    <w:rsid w:val="00485BAB"/>
    <w:rsid w:val="00486060"/>
    <w:rsid w:val="00486BFC"/>
    <w:rsid w:val="00487495"/>
    <w:rsid w:val="00487E07"/>
    <w:rsid w:val="00490B88"/>
    <w:rsid w:val="00490BE2"/>
    <w:rsid w:val="00491695"/>
    <w:rsid w:val="004918A2"/>
    <w:rsid w:val="004921DE"/>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3"/>
    <w:rsid w:val="004A566A"/>
    <w:rsid w:val="004A5692"/>
    <w:rsid w:val="004A57B1"/>
    <w:rsid w:val="004A62A0"/>
    <w:rsid w:val="004A682D"/>
    <w:rsid w:val="004A6EA7"/>
    <w:rsid w:val="004A6EDD"/>
    <w:rsid w:val="004A7241"/>
    <w:rsid w:val="004A7F28"/>
    <w:rsid w:val="004B0318"/>
    <w:rsid w:val="004B07B8"/>
    <w:rsid w:val="004B07E3"/>
    <w:rsid w:val="004B116F"/>
    <w:rsid w:val="004B15CB"/>
    <w:rsid w:val="004B18F6"/>
    <w:rsid w:val="004B1A8D"/>
    <w:rsid w:val="004B1A98"/>
    <w:rsid w:val="004B1C58"/>
    <w:rsid w:val="004B1EDA"/>
    <w:rsid w:val="004B225B"/>
    <w:rsid w:val="004B22CB"/>
    <w:rsid w:val="004B24DF"/>
    <w:rsid w:val="004B280B"/>
    <w:rsid w:val="004B289D"/>
    <w:rsid w:val="004B28AB"/>
    <w:rsid w:val="004B2F1B"/>
    <w:rsid w:val="004B332C"/>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3D49"/>
    <w:rsid w:val="004C4301"/>
    <w:rsid w:val="004C452A"/>
    <w:rsid w:val="004C4C6C"/>
    <w:rsid w:val="004C5700"/>
    <w:rsid w:val="004C600F"/>
    <w:rsid w:val="004C61B9"/>
    <w:rsid w:val="004C656F"/>
    <w:rsid w:val="004C6867"/>
    <w:rsid w:val="004C6FCF"/>
    <w:rsid w:val="004C737B"/>
    <w:rsid w:val="004C7423"/>
    <w:rsid w:val="004C795A"/>
    <w:rsid w:val="004C7AB4"/>
    <w:rsid w:val="004C7FED"/>
    <w:rsid w:val="004D025D"/>
    <w:rsid w:val="004D044A"/>
    <w:rsid w:val="004D05A7"/>
    <w:rsid w:val="004D0607"/>
    <w:rsid w:val="004D0BA3"/>
    <w:rsid w:val="004D0D2E"/>
    <w:rsid w:val="004D0F9C"/>
    <w:rsid w:val="004D1252"/>
    <w:rsid w:val="004D139B"/>
    <w:rsid w:val="004D1414"/>
    <w:rsid w:val="004D1915"/>
    <w:rsid w:val="004D2160"/>
    <w:rsid w:val="004D23CF"/>
    <w:rsid w:val="004D29C0"/>
    <w:rsid w:val="004D2EE0"/>
    <w:rsid w:val="004D3391"/>
    <w:rsid w:val="004D35BA"/>
    <w:rsid w:val="004D36DE"/>
    <w:rsid w:val="004D3FA6"/>
    <w:rsid w:val="004D4225"/>
    <w:rsid w:val="004D445E"/>
    <w:rsid w:val="004D4614"/>
    <w:rsid w:val="004D4A5E"/>
    <w:rsid w:val="004D4C91"/>
    <w:rsid w:val="004D549E"/>
    <w:rsid w:val="004D5567"/>
    <w:rsid w:val="004D5D00"/>
    <w:rsid w:val="004D6286"/>
    <w:rsid w:val="004D6436"/>
    <w:rsid w:val="004D744F"/>
    <w:rsid w:val="004D7B89"/>
    <w:rsid w:val="004D7DCD"/>
    <w:rsid w:val="004D7E05"/>
    <w:rsid w:val="004D7F50"/>
    <w:rsid w:val="004E07BB"/>
    <w:rsid w:val="004E09E8"/>
    <w:rsid w:val="004E0A65"/>
    <w:rsid w:val="004E0BCB"/>
    <w:rsid w:val="004E0F2A"/>
    <w:rsid w:val="004E1030"/>
    <w:rsid w:val="004E1230"/>
    <w:rsid w:val="004E1B0C"/>
    <w:rsid w:val="004E1B3E"/>
    <w:rsid w:val="004E1D09"/>
    <w:rsid w:val="004E1DA7"/>
    <w:rsid w:val="004E2242"/>
    <w:rsid w:val="004E245D"/>
    <w:rsid w:val="004E27A5"/>
    <w:rsid w:val="004E28CC"/>
    <w:rsid w:val="004E32F4"/>
    <w:rsid w:val="004E3356"/>
    <w:rsid w:val="004E3899"/>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F00EC"/>
    <w:rsid w:val="004F02D8"/>
    <w:rsid w:val="004F0D2A"/>
    <w:rsid w:val="004F0D60"/>
    <w:rsid w:val="004F0DB4"/>
    <w:rsid w:val="004F0DD5"/>
    <w:rsid w:val="004F1097"/>
    <w:rsid w:val="004F1321"/>
    <w:rsid w:val="004F1A95"/>
    <w:rsid w:val="004F2ADF"/>
    <w:rsid w:val="004F3489"/>
    <w:rsid w:val="004F356A"/>
    <w:rsid w:val="004F3B83"/>
    <w:rsid w:val="004F427D"/>
    <w:rsid w:val="004F491E"/>
    <w:rsid w:val="004F4ED7"/>
    <w:rsid w:val="004F4EEC"/>
    <w:rsid w:val="004F5025"/>
    <w:rsid w:val="004F53B8"/>
    <w:rsid w:val="004F5552"/>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AF4"/>
    <w:rsid w:val="004F7B4C"/>
    <w:rsid w:val="004F7F8D"/>
    <w:rsid w:val="0050049A"/>
    <w:rsid w:val="0050075A"/>
    <w:rsid w:val="00500815"/>
    <w:rsid w:val="005013A6"/>
    <w:rsid w:val="00501B1E"/>
    <w:rsid w:val="00501FE2"/>
    <w:rsid w:val="00502410"/>
    <w:rsid w:val="00502BBA"/>
    <w:rsid w:val="00502DBB"/>
    <w:rsid w:val="00502EF5"/>
    <w:rsid w:val="00503196"/>
    <w:rsid w:val="0050323E"/>
    <w:rsid w:val="005032CB"/>
    <w:rsid w:val="00503583"/>
    <w:rsid w:val="00503591"/>
    <w:rsid w:val="005036E5"/>
    <w:rsid w:val="00503BB1"/>
    <w:rsid w:val="00503C29"/>
    <w:rsid w:val="00503D36"/>
    <w:rsid w:val="00503EDB"/>
    <w:rsid w:val="0050450B"/>
    <w:rsid w:val="005048AB"/>
    <w:rsid w:val="00504CCA"/>
    <w:rsid w:val="005051B6"/>
    <w:rsid w:val="00505670"/>
    <w:rsid w:val="00505B99"/>
    <w:rsid w:val="00505CDA"/>
    <w:rsid w:val="0050609A"/>
    <w:rsid w:val="005060ED"/>
    <w:rsid w:val="00506436"/>
    <w:rsid w:val="00506596"/>
    <w:rsid w:val="0050676D"/>
    <w:rsid w:val="00506D6D"/>
    <w:rsid w:val="005070C8"/>
    <w:rsid w:val="0050792B"/>
    <w:rsid w:val="00507B82"/>
    <w:rsid w:val="00507ECA"/>
    <w:rsid w:val="0051041A"/>
    <w:rsid w:val="005104AB"/>
    <w:rsid w:val="005105FA"/>
    <w:rsid w:val="0051068F"/>
    <w:rsid w:val="005106B5"/>
    <w:rsid w:val="005106D6"/>
    <w:rsid w:val="00511079"/>
    <w:rsid w:val="00511125"/>
    <w:rsid w:val="005112B9"/>
    <w:rsid w:val="0051133A"/>
    <w:rsid w:val="00511A13"/>
    <w:rsid w:val="00511EF7"/>
    <w:rsid w:val="00511F3A"/>
    <w:rsid w:val="005124A4"/>
    <w:rsid w:val="00512A57"/>
    <w:rsid w:val="00513BA7"/>
    <w:rsid w:val="0051423C"/>
    <w:rsid w:val="0051425B"/>
    <w:rsid w:val="00514261"/>
    <w:rsid w:val="0051487E"/>
    <w:rsid w:val="00514C82"/>
    <w:rsid w:val="00514D9F"/>
    <w:rsid w:val="00515995"/>
    <w:rsid w:val="00515ED9"/>
    <w:rsid w:val="00515F56"/>
    <w:rsid w:val="005160A0"/>
    <w:rsid w:val="005163EA"/>
    <w:rsid w:val="0051647D"/>
    <w:rsid w:val="005168D0"/>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6C9"/>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36B"/>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4A74"/>
    <w:rsid w:val="00535022"/>
    <w:rsid w:val="0053541F"/>
    <w:rsid w:val="00535467"/>
    <w:rsid w:val="00535E21"/>
    <w:rsid w:val="00535E6E"/>
    <w:rsid w:val="005368DE"/>
    <w:rsid w:val="005372FE"/>
    <w:rsid w:val="00537407"/>
    <w:rsid w:val="00537A94"/>
    <w:rsid w:val="00537CBB"/>
    <w:rsid w:val="00540379"/>
    <w:rsid w:val="00540BBE"/>
    <w:rsid w:val="00540C35"/>
    <w:rsid w:val="00541376"/>
    <w:rsid w:val="00541403"/>
    <w:rsid w:val="00541BAC"/>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E08"/>
    <w:rsid w:val="00554E74"/>
    <w:rsid w:val="005552D9"/>
    <w:rsid w:val="005554FF"/>
    <w:rsid w:val="00555C78"/>
    <w:rsid w:val="00556422"/>
    <w:rsid w:val="005564E0"/>
    <w:rsid w:val="0055690B"/>
    <w:rsid w:val="00556A6B"/>
    <w:rsid w:val="00556F40"/>
    <w:rsid w:val="00556FDD"/>
    <w:rsid w:val="005575F9"/>
    <w:rsid w:val="0055767B"/>
    <w:rsid w:val="00557C38"/>
    <w:rsid w:val="005603B3"/>
    <w:rsid w:val="0056083E"/>
    <w:rsid w:val="00560901"/>
    <w:rsid w:val="00560B38"/>
    <w:rsid w:val="00560B6D"/>
    <w:rsid w:val="00561270"/>
    <w:rsid w:val="005612EE"/>
    <w:rsid w:val="0056148F"/>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33"/>
    <w:rsid w:val="00565EDF"/>
    <w:rsid w:val="005660A6"/>
    <w:rsid w:val="00566183"/>
    <w:rsid w:val="0056631C"/>
    <w:rsid w:val="00566F1E"/>
    <w:rsid w:val="00566F27"/>
    <w:rsid w:val="00567343"/>
    <w:rsid w:val="00567AB5"/>
    <w:rsid w:val="00567AC2"/>
    <w:rsid w:val="00567D7A"/>
    <w:rsid w:val="00570454"/>
    <w:rsid w:val="00570594"/>
    <w:rsid w:val="00570682"/>
    <w:rsid w:val="005708FD"/>
    <w:rsid w:val="00570E41"/>
    <w:rsid w:val="00571008"/>
    <w:rsid w:val="0057140A"/>
    <w:rsid w:val="0057156F"/>
    <w:rsid w:val="005716E0"/>
    <w:rsid w:val="0057192C"/>
    <w:rsid w:val="00572105"/>
    <w:rsid w:val="005721A8"/>
    <w:rsid w:val="005727F0"/>
    <w:rsid w:val="005728BE"/>
    <w:rsid w:val="00572988"/>
    <w:rsid w:val="00572DB8"/>
    <w:rsid w:val="00573181"/>
    <w:rsid w:val="005735AC"/>
    <w:rsid w:val="00573698"/>
    <w:rsid w:val="00573805"/>
    <w:rsid w:val="00573AE1"/>
    <w:rsid w:val="005740D0"/>
    <w:rsid w:val="00574433"/>
    <w:rsid w:val="005746CF"/>
    <w:rsid w:val="00574B89"/>
    <w:rsid w:val="00574BFF"/>
    <w:rsid w:val="00575A59"/>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B9"/>
    <w:rsid w:val="005822FB"/>
    <w:rsid w:val="0058278D"/>
    <w:rsid w:val="00582814"/>
    <w:rsid w:val="0058286B"/>
    <w:rsid w:val="005828A6"/>
    <w:rsid w:val="00582B61"/>
    <w:rsid w:val="00583094"/>
    <w:rsid w:val="0058319C"/>
    <w:rsid w:val="005833D1"/>
    <w:rsid w:val="00584277"/>
    <w:rsid w:val="00584945"/>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3055"/>
    <w:rsid w:val="00593C8C"/>
    <w:rsid w:val="00593CEF"/>
    <w:rsid w:val="0059429E"/>
    <w:rsid w:val="00594823"/>
    <w:rsid w:val="005958FE"/>
    <w:rsid w:val="00595FEF"/>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872"/>
    <w:rsid w:val="005A3CA1"/>
    <w:rsid w:val="005A40C3"/>
    <w:rsid w:val="005A465F"/>
    <w:rsid w:val="005A4906"/>
    <w:rsid w:val="005A4AE1"/>
    <w:rsid w:val="005A4DDE"/>
    <w:rsid w:val="005A4E47"/>
    <w:rsid w:val="005A55ED"/>
    <w:rsid w:val="005A58A3"/>
    <w:rsid w:val="005A5CF0"/>
    <w:rsid w:val="005A60B5"/>
    <w:rsid w:val="005A63D8"/>
    <w:rsid w:val="005A662D"/>
    <w:rsid w:val="005A684E"/>
    <w:rsid w:val="005A6B85"/>
    <w:rsid w:val="005A6D9A"/>
    <w:rsid w:val="005A7369"/>
    <w:rsid w:val="005A759D"/>
    <w:rsid w:val="005A75BF"/>
    <w:rsid w:val="005A75E1"/>
    <w:rsid w:val="005A792D"/>
    <w:rsid w:val="005A7B2A"/>
    <w:rsid w:val="005A7BA5"/>
    <w:rsid w:val="005B0319"/>
    <w:rsid w:val="005B0472"/>
    <w:rsid w:val="005B10D4"/>
    <w:rsid w:val="005B165C"/>
    <w:rsid w:val="005B178E"/>
    <w:rsid w:val="005B1957"/>
    <w:rsid w:val="005B196F"/>
    <w:rsid w:val="005B1B24"/>
    <w:rsid w:val="005B1C3A"/>
    <w:rsid w:val="005B2177"/>
    <w:rsid w:val="005B22E6"/>
    <w:rsid w:val="005B2614"/>
    <w:rsid w:val="005B29D5"/>
    <w:rsid w:val="005B2BA2"/>
    <w:rsid w:val="005B3184"/>
    <w:rsid w:val="005B31EE"/>
    <w:rsid w:val="005B33C2"/>
    <w:rsid w:val="005B3529"/>
    <w:rsid w:val="005B37D5"/>
    <w:rsid w:val="005B3843"/>
    <w:rsid w:val="005B3A06"/>
    <w:rsid w:val="005B3CE1"/>
    <w:rsid w:val="005B485A"/>
    <w:rsid w:val="005B4EFE"/>
    <w:rsid w:val="005B4F13"/>
    <w:rsid w:val="005B5659"/>
    <w:rsid w:val="005B5BAF"/>
    <w:rsid w:val="005B5D9B"/>
    <w:rsid w:val="005B5DBE"/>
    <w:rsid w:val="005B60DE"/>
    <w:rsid w:val="005B63BA"/>
    <w:rsid w:val="005B6590"/>
    <w:rsid w:val="005B67AC"/>
    <w:rsid w:val="005B680D"/>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1FA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A95"/>
    <w:rsid w:val="005C6E40"/>
    <w:rsid w:val="005C748C"/>
    <w:rsid w:val="005C77C6"/>
    <w:rsid w:val="005D0100"/>
    <w:rsid w:val="005D0274"/>
    <w:rsid w:val="005D05E3"/>
    <w:rsid w:val="005D0890"/>
    <w:rsid w:val="005D0BD9"/>
    <w:rsid w:val="005D100E"/>
    <w:rsid w:val="005D1011"/>
    <w:rsid w:val="005D1050"/>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7BF"/>
    <w:rsid w:val="005D5F41"/>
    <w:rsid w:val="005D62A1"/>
    <w:rsid w:val="005D631A"/>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77D"/>
    <w:rsid w:val="005E3879"/>
    <w:rsid w:val="005E38AE"/>
    <w:rsid w:val="005E38B2"/>
    <w:rsid w:val="005E40EE"/>
    <w:rsid w:val="005E4A4F"/>
    <w:rsid w:val="005E4C04"/>
    <w:rsid w:val="005E4C5C"/>
    <w:rsid w:val="005E5A6D"/>
    <w:rsid w:val="005E5AED"/>
    <w:rsid w:val="005E60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0F00"/>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7FA"/>
    <w:rsid w:val="005F6AFD"/>
    <w:rsid w:val="005F6B02"/>
    <w:rsid w:val="005F6B7D"/>
    <w:rsid w:val="005F6E34"/>
    <w:rsid w:val="005F7562"/>
    <w:rsid w:val="005F797E"/>
    <w:rsid w:val="005F7FCE"/>
    <w:rsid w:val="006000F1"/>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5C5"/>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3C6"/>
    <w:rsid w:val="00617DCA"/>
    <w:rsid w:val="00617E64"/>
    <w:rsid w:val="00617F8F"/>
    <w:rsid w:val="006200B4"/>
    <w:rsid w:val="0062021A"/>
    <w:rsid w:val="006202B1"/>
    <w:rsid w:val="006208A2"/>
    <w:rsid w:val="006209AA"/>
    <w:rsid w:val="00620FE5"/>
    <w:rsid w:val="0062164D"/>
    <w:rsid w:val="00621770"/>
    <w:rsid w:val="006218C7"/>
    <w:rsid w:val="00621AAC"/>
    <w:rsid w:val="00621E1B"/>
    <w:rsid w:val="0062215F"/>
    <w:rsid w:val="0062246D"/>
    <w:rsid w:val="00622702"/>
    <w:rsid w:val="0062282E"/>
    <w:rsid w:val="0062286A"/>
    <w:rsid w:val="00622F66"/>
    <w:rsid w:val="006235FC"/>
    <w:rsid w:val="00623F22"/>
    <w:rsid w:val="006244B9"/>
    <w:rsid w:val="0062456F"/>
    <w:rsid w:val="00624BB5"/>
    <w:rsid w:val="00624C52"/>
    <w:rsid w:val="0062540D"/>
    <w:rsid w:val="00625BD0"/>
    <w:rsid w:val="00625EE2"/>
    <w:rsid w:val="00626187"/>
    <w:rsid w:val="006265DD"/>
    <w:rsid w:val="00626853"/>
    <w:rsid w:val="0062693E"/>
    <w:rsid w:val="00626E7F"/>
    <w:rsid w:val="00627136"/>
    <w:rsid w:val="00627240"/>
    <w:rsid w:val="00627394"/>
    <w:rsid w:val="0062745D"/>
    <w:rsid w:val="00627E79"/>
    <w:rsid w:val="00630123"/>
    <w:rsid w:val="0063015D"/>
    <w:rsid w:val="0063077E"/>
    <w:rsid w:val="00630810"/>
    <w:rsid w:val="006309BC"/>
    <w:rsid w:val="00630C2E"/>
    <w:rsid w:val="00630E83"/>
    <w:rsid w:val="0063111E"/>
    <w:rsid w:val="006314FD"/>
    <w:rsid w:val="0063176B"/>
    <w:rsid w:val="00631C79"/>
    <w:rsid w:val="00631D46"/>
    <w:rsid w:val="00631F4C"/>
    <w:rsid w:val="006320D7"/>
    <w:rsid w:val="0063286A"/>
    <w:rsid w:val="006328DB"/>
    <w:rsid w:val="00632A72"/>
    <w:rsid w:val="00633366"/>
    <w:rsid w:val="0063349C"/>
    <w:rsid w:val="0063407E"/>
    <w:rsid w:val="006345C3"/>
    <w:rsid w:val="00634AA9"/>
    <w:rsid w:val="00634FCF"/>
    <w:rsid w:val="0063533E"/>
    <w:rsid w:val="006354CA"/>
    <w:rsid w:val="00635509"/>
    <w:rsid w:val="006355A5"/>
    <w:rsid w:val="0063560E"/>
    <w:rsid w:val="006359B4"/>
    <w:rsid w:val="006359B9"/>
    <w:rsid w:val="00636652"/>
    <w:rsid w:val="006366DE"/>
    <w:rsid w:val="00636A83"/>
    <w:rsid w:val="00636D20"/>
    <w:rsid w:val="00636D5B"/>
    <w:rsid w:val="00637183"/>
    <w:rsid w:val="0063728F"/>
    <w:rsid w:val="00640576"/>
    <w:rsid w:val="00640785"/>
    <w:rsid w:val="00640E00"/>
    <w:rsid w:val="00640F4F"/>
    <w:rsid w:val="006412C2"/>
    <w:rsid w:val="00641620"/>
    <w:rsid w:val="006419FD"/>
    <w:rsid w:val="00641B69"/>
    <w:rsid w:val="00641B8E"/>
    <w:rsid w:val="00641D48"/>
    <w:rsid w:val="00641D83"/>
    <w:rsid w:val="00641EDD"/>
    <w:rsid w:val="00641F6E"/>
    <w:rsid w:val="006420BA"/>
    <w:rsid w:val="0064239B"/>
    <w:rsid w:val="0064247A"/>
    <w:rsid w:val="00642E9E"/>
    <w:rsid w:val="00642FFB"/>
    <w:rsid w:val="006435DC"/>
    <w:rsid w:val="0064380B"/>
    <w:rsid w:val="00643A5A"/>
    <w:rsid w:val="00643C2F"/>
    <w:rsid w:val="00644278"/>
    <w:rsid w:val="006444DC"/>
    <w:rsid w:val="00644625"/>
    <w:rsid w:val="0064492F"/>
    <w:rsid w:val="00644C01"/>
    <w:rsid w:val="00645096"/>
    <w:rsid w:val="00645172"/>
    <w:rsid w:val="00645AAA"/>
    <w:rsid w:val="00645BCA"/>
    <w:rsid w:val="00645F30"/>
    <w:rsid w:val="00645F9B"/>
    <w:rsid w:val="00645FB8"/>
    <w:rsid w:val="00645FE9"/>
    <w:rsid w:val="00646442"/>
    <w:rsid w:val="006469EE"/>
    <w:rsid w:val="00646C13"/>
    <w:rsid w:val="00646C41"/>
    <w:rsid w:val="00647276"/>
    <w:rsid w:val="00647968"/>
    <w:rsid w:val="00647A15"/>
    <w:rsid w:val="0065002A"/>
    <w:rsid w:val="00650244"/>
    <w:rsid w:val="00650A74"/>
    <w:rsid w:val="00650B1E"/>
    <w:rsid w:val="00650BF9"/>
    <w:rsid w:val="00650C35"/>
    <w:rsid w:val="00650D40"/>
    <w:rsid w:val="006518C3"/>
    <w:rsid w:val="0065205B"/>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C5A"/>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AA2"/>
    <w:rsid w:val="00660B4F"/>
    <w:rsid w:val="0066174C"/>
    <w:rsid w:val="006625C1"/>
    <w:rsid w:val="006627E7"/>
    <w:rsid w:val="00662C69"/>
    <w:rsid w:val="00662D5D"/>
    <w:rsid w:val="00663253"/>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7010"/>
    <w:rsid w:val="006675BA"/>
    <w:rsid w:val="006679FE"/>
    <w:rsid w:val="00667B0E"/>
    <w:rsid w:val="0067013D"/>
    <w:rsid w:val="0067024D"/>
    <w:rsid w:val="00670694"/>
    <w:rsid w:val="006717A3"/>
    <w:rsid w:val="006719FE"/>
    <w:rsid w:val="00671C7D"/>
    <w:rsid w:val="00671E28"/>
    <w:rsid w:val="00671EB9"/>
    <w:rsid w:val="00672294"/>
    <w:rsid w:val="00672309"/>
    <w:rsid w:val="00672D4C"/>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01A"/>
    <w:rsid w:val="00676310"/>
    <w:rsid w:val="006764F7"/>
    <w:rsid w:val="00676527"/>
    <w:rsid w:val="00676BDC"/>
    <w:rsid w:val="00676E96"/>
    <w:rsid w:val="0067734F"/>
    <w:rsid w:val="00677925"/>
    <w:rsid w:val="0068006B"/>
    <w:rsid w:val="00680518"/>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BF2"/>
    <w:rsid w:val="00686D11"/>
    <w:rsid w:val="00687081"/>
    <w:rsid w:val="00687268"/>
    <w:rsid w:val="00687331"/>
    <w:rsid w:val="0068771B"/>
    <w:rsid w:val="00687938"/>
    <w:rsid w:val="00687B9F"/>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8F7"/>
    <w:rsid w:val="00696A90"/>
    <w:rsid w:val="00697717"/>
    <w:rsid w:val="006A0044"/>
    <w:rsid w:val="006A054A"/>
    <w:rsid w:val="006A0665"/>
    <w:rsid w:val="006A0A49"/>
    <w:rsid w:val="006A0AA7"/>
    <w:rsid w:val="006A0BA2"/>
    <w:rsid w:val="006A0C90"/>
    <w:rsid w:val="006A0CF1"/>
    <w:rsid w:val="006A0DB6"/>
    <w:rsid w:val="006A104D"/>
    <w:rsid w:val="006A10B9"/>
    <w:rsid w:val="006A11FB"/>
    <w:rsid w:val="006A1356"/>
    <w:rsid w:val="006A1817"/>
    <w:rsid w:val="006A1828"/>
    <w:rsid w:val="006A1AB3"/>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AE1"/>
    <w:rsid w:val="006A5FF7"/>
    <w:rsid w:val="006A6477"/>
    <w:rsid w:val="006A6BE7"/>
    <w:rsid w:val="006A6C06"/>
    <w:rsid w:val="006A6DE9"/>
    <w:rsid w:val="006A6E95"/>
    <w:rsid w:val="006A7671"/>
    <w:rsid w:val="006A7816"/>
    <w:rsid w:val="006A7854"/>
    <w:rsid w:val="006A798C"/>
    <w:rsid w:val="006A7FDB"/>
    <w:rsid w:val="006B04B6"/>
    <w:rsid w:val="006B0634"/>
    <w:rsid w:val="006B1197"/>
    <w:rsid w:val="006B23E0"/>
    <w:rsid w:val="006B2A65"/>
    <w:rsid w:val="006B2B5A"/>
    <w:rsid w:val="006B2BEE"/>
    <w:rsid w:val="006B2EA7"/>
    <w:rsid w:val="006B2EDC"/>
    <w:rsid w:val="006B3106"/>
    <w:rsid w:val="006B319F"/>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2EFD"/>
    <w:rsid w:val="006C315F"/>
    <w:rsid w:val="006C336F"/>
    <w:rsid w:val="006C3587"/>
    <w:rsid w:val="006C37A2"/>
    <w:rsid w:val="006C37DA"/>
    <w:rsid w:val="006C3825"/>
    <w:rsid w:val="006C3EFD"/>
    <w:rsid w:val="006C4905"/>
    <w:rsid w:val="006C4A5D"/>
    <w:rsid w:val="006C4FAD"/>
    <w:rsid w:val="006C54DE"/>
    <w:rsid w:val="006C5522"/>
    <w:rsid w:val="006C5791"/>
    <w:rsid w:val="006C5B9D"/>
    <w:rsid w:val="006C5EF6"/>
    <w:rsid w:val="006C650C"/>
    <w:rsid w:val="006C6577"/>
    <w:rsid w:val="006C6644"/>
    <w:rsid w:val="006C6834"/>
    <w:rsid w:val="006C69E2"/>
    <w:rsid w:val="006C6BD9"/>
    <w:rsid w:val="006C6CDC"/>
    <w:rsid w:val="006C6DF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4D0"/>
    <w:rsid w:val="006D4A91"/>
    <w:rsid w:val="006D4AF3"/>
    <w:rsid w:val="006D538B"/>
    <w:rsid w:val="006D54E3"/>
    <w:rsid w:val="006D6285"/>
    <w:rsid w:val="006D6A81"/>
    <w:rsid w:val="006D7389"/>
    <w:rsid w:val="006D7657"/>
    <w:rsid w:val="006D7836"/>
    <w:rsid w:val="006D7AC5"/>
    <w:rsid w:val="006D7CD4"/>
    <w:rsid w:val="006D7D12"/>
    <w:rsid w:val="006E02A6"/>
    <w:rsid w:val="006E0486"/>
    <w:rsid w:val="006E05B8"/>
    <w:rsid w:val="006E0777"/>
    <w:rsid w:val="006E0FDA"/>
    <w:rsid w:val="006E13D1"/>
    <w:rsid w:val="006E1952"/>
    <w:rsid w:val="006E2013"/>
    <w:rsid w:val="006E256B"/>
    <w:rsid w:val="006E2644"/>
    <w:rsid w:val="006E2674"/>
    <w:rsid w:val="006E2809"/>
    <w:rsid w:val="006E2DB5"/>
    <w:rsid w:val="006E3A94"/>
    <w:rsid w:val="006E434A"/>
    <w:rsid w:val="006E43EF"/>
    <w:rsid w:val="006E4816"/>
    <w:rsid w:val="006E4A4C"/>
    <w:rsid w:val="006E4BED"/>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00"/>
    <w:rsid w:val="006F2234"/>
    <w:rsid w:val="006F2295"/>
    <w:rsid w:val="006F27B3"/>
    <w:rsid w:val="006F299B"/>
    <w:rsid w:val="006F3461"/>
    <w:rsid w:val="006F382C"/>
    <w:rsid w:val="006F39D3"/>
    <w:rsid w:val="006F3E58"/>
    <w:rsid w:val="006F3F4E"/>
    <w:rsid w:val="006F42C5"/>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09C7"/>
    <w:rsid w:val="007017B3"/>
    <w:rsid w:val="007019E0"/>
    <w:rsid w:val="00701A28"/>
    <w:rsid w:val="00701B15"/>
    <w:rsid w:val="00701BD2"/>
    <w:rsid w:val="00701CED"/>
    <w:rsid w:val="00701E1E"/>
    <w:rsid w:val="00701FBB"/>
    <w:rsid w:val="00701FCD"/>
    <w:rsid w:val="00701FFC"/>
    <w:rsid w:val="007020CE"/>
    <w:rsid w:val="00702771"/>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10B"/>
    <w:rsid w:val="00706C89"/>
    <w:rsid w:val="00707154"/>
    <w:rsid w:val="00707335"/>
    <w:rsid w:val="00707818"/>
    <w:rsid w:val="0070791A"/>
    <w:rsid w:val="00710034"/>
    <w:rsid w:val="00710522"/>
    <w:rsid w:val="0071077E"/>
    <w:rsid w:val="00710DE8"/>
    <w:rsid w:val="00710E0A"/>
    <w:rsid w:val="00710F5C"/>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0DE"/>
    <w:rsid w:val="0072235B"/>
    <w:rsid w:val="007229D4"/>
    <w:rsid w:val="007229EF"/>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6CAE"/>
    <w:rsid w:val="00727275"/>
    <w:rsid w:val="00727523"/>
    <w:rsid w:val="00727898"/>
    <w:rsid w:val="00727DF5"/>
    <w:rsid w:val="00727FD1"/>
    <w:rsid w:val="0073125D"/>
    <w:rsid w:val="007317E0"/>
    <w:rsid w:val="00731F3E"/>
    <w:rsid w:val="00732032"/>
    <w:rsid w:val="00732810"/>
    <w:rsid w:val="00732E3E"/>
    <w:rsid w:val="00733392"/>
    <w:rsid w:val="0073379B"/>
    <w:rsid w:val="007340AC"/>
    <w:rsid w:val="0073413F"/>
    <w:rsid w:val="007345AC"/>
    <w:rsid w:val="0073526E"/>
    <w:rsid w:val="00735A2C"/>
    <w:rsid w:val="00736301"/>
    <w:rsid w:val="007363C3"/>
    <w:rsid w:val="007365E3"/>
    <w:rsid w:val="00736C9F"/>
    <w:rsid w:val="00737307"/>
    <w:rsid w:val="00737667"/>
    <w:rsid w:val="00737BE1"/>
    <w:rsid w:val="00737DAA"/>
    <w:rsid w:val="00737DB0"/>
    <w:rsid w:val="00737EE8"/>
    <w:rsid w:val="00740085"/>
    <w:rsid w:val="00740352"/>
    <w:rsid w:val="0074044C"/>
    <w:rsid w:val="007407E7"/>
    <w:rsid w:val="00740AB5"/>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D70"/>
    <w:rsid w:val="00753112"/>
    <w:rsid w:val="00753195"/>
    <w:rsid w:val="007534F4"/>
    <w:rsid w:val="00753A34"/>
    <w:rsid w:val="00753C8F"/>
    <w:rsid w:val="007543B0"/>
    <w:rsid w:val="00754E3F"/>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BD4"/>
    <w:rsid w:val="00756CFC"/>
    <w:rsid w:val="00757001"/>
    <w:rsid w:val="0075721B"/>
    <w:rsid w:val="007574DC"/>
    <w:rsid w:val="00757E62"/>
    <w:rsid w:val="007600E5"/>
    <w:rsid w:val="007605C4"/>
    <w:rsid w:val="0076074D"/>
    <w:rsid w:val="0076075F"/>
    <w:rsid w:val="00760CFA"/>
    <w:rsid w:val="00760EFD"/>
    <w:rsid w:val="0076110B"/>
    <w:rsid w:val="00761FED"/>
    <w:rsid w:val="007623B3"/>
    <w:rsid w:val="007625E9"/>
    <w:rsid w:val="00762BB9"/>
    <w:rsid w:val="00762EE5"/>
    <w:rsid w:val="00763118"/>
    <w:rsid w:val="00763150"/>
    <w:rsid w:val="007638FC"/>
    <w:rsid w:val="00763E73"/>
    <w:rsid w:val="00764879"/>
    <w:rsid w:val="00764A29"/>
    <w:rsid w:val="00764DD1"/>
    <w:rsid w:val="007651BB"/>
    <w:rsid w:val="007657E2"/>
    <w:rsid w:val="00765BE5"/>
    <w:rsid w:val="00765E02"/>
    <w:rsid w:val="00766085"/>
    <w:rsid w:val="007662EF"/>
    <w:rsid w:val="007663A0"/>
    <w:rsid w:val="007666E8"/>
    <w:rsid w:val="0076676F"/>
    <w:rsid w:val="00766901"/>
    <w:rsid w:val="00767382"/>
    <w:rsid w:val="00767B40"/>
    <w:rsid w:val="00770162"/>
    <w:rsid w:val="0077075C"/>
    <w:rsid w:val="00770880"/>
    <w:rsid w:val="00770C6C"/>
    <w:rsid w:val="007713FF"/>
    <w:rsid w:val="00771F4C"/>
    <w:rsid w:val="0077214D"/>
    <w:rsid w:val="00772159"/>
    <w:rsid w:val="00772572"/>
    <w:rsid w:val="00772CEC"/>
    <w:rsid w:val="00772D32"/>
    <w:rsid w:val="00773769"/>
    <w:rsid w:val="007738EF"/>
    <w:rsid w:val="00773B05"/>
    <w:rsid w:val="00773E0B"/>
    <w:rsid w:val="00773F2C"/>
    <w:rsid w:val="00774324"/>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181"/>
    <w:rsid w:val="007762DF"/>
    <w:rsid w:val="0077679B"/>
    <w:rsid w:val="007768E0"/>
    <w:rsid w:val="00776A22"/>
    <w:rsid w:val="00776C35"/>
    <w:rsid w:val="00776E4D"/>
    <w:rsid w:val="007770D2"/>
    <w:rsid w:val="00777654"/>
    <w:rsid w:val="00777B4C"/>
    <w:rsid w:val="00777F9C"/>
    <w:rsid w:val="007807B7"/>
    <w:rsid w:val="007808BA"/>
    <w:rsid w:val="00781310"/>
    <w:rsid w:val="0078134E"/>
    <w:rsid w:val="0078161E"/>
    <w:rsid w:val="007821E8"/>
    <w:rsid w:val="0078241D"/>
    <w:rsid w:val="007826E7"/>
    <w:rsid w:val="007827EE"/>
    <w:rsid w:val="00782AEA"/>
    <w:rsid w:val="00782FF7"/>
    <w:rsid w:val="007831A9"/>
    <w:rsid w:val="00783A1E"/>
    <w:rsid w:val="00783D5D"/>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8A1"/>
    <w:rsid w:val="00787DFA"/>
    <w:rsid w:val="00787E27"/>
    <w:rsid w:val="00790284"/>
    <w:rsid w:val="00790364"/>
    <w:rsid w:val="0079036A"/>
    <w:rsid w:val="00790378"/>
    <w:rsid w:val="007903D7"/>
    <w:rsid w:val="007905D5"/>
    <w:rsid w:val="00790894"/>
    <w:rsid w:val="00791995"/>
    <w:rsid w:val="00791C9B"/>
    <w:rsid w:val="007920E8"/>
    <w:rsid w:val="00792932"/>
    <w:rsid w:val="00792BF7"/>
    <w:rsid w:val="007931B4"/>
    <w:rsid w:val="007932EC"/>
    <w:rsid w:val="007935EC"/>
    <w:rsid w:val="007936C8"/>
    <w:rsid w:val="00793793"/>
    <w:rsid w:val="00793B5B"/>
    <w:rsid w:val="007940F6"/>
    <w:rsid w:val="00794436"/>
    <w:rsid w:val="00794895"/>
    <w:rsid w:val="00794938"/>
    <w:rsid w:val="00795B2F"/>
    <w:rsid w:val="00795BA6"/>
    <w:rsid w:val="00795F06"/>
    <w:rsid w:val="00795F61"/>
    <w:rsid w:val="00796FB4"/>
    <w:rsid w:val="00797B5D"/>
    <w:rsid w:val="00797F10"/>
    <w:rsid w:val="00797FC7"/>
    <w:rsid w:val="007A037B"/>
    <w:rsid w:val="007A049F"/>
    <w:rsid w:val="007A0865"/>
    <w:rsid w:val="007A095B"/>
    <w:rsid w:val="007A0A67"/>
    <w:rsid w:val="007A109C"/>
    <w:rsid w:val="007A1AE5"/>
    <w:rsid w:val="007A22A2"/>
    <w:rsid w:val="007A27C8"/>
    <w:rsid w:val="007A28C3"/>
    <w:rsid w:val="007A2A15"/>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0A8"/>
    <w:rsid w:val="007A622C"/>
    <w:rsid w:val="007A6D08"/>
    <w:rsid w:val="007A6D6A"/>
    <w:rsid w:val="007A6EA1"/>
    <w:rsid w:val="007A6F0E"/>
    <w:rsid w:val="007A6F88"/>
    <w:rsid w:val="007A6FDB"/>
    <w:rsid w:val="007A7FF4"/>
    <w:rsid w:val="007B0381"/>
    <w:rsid w:val="007B0496"/>
    <w:rsid w:val="007B0776"/>
    <w:rsid w:val="007B0921"/>
    <w:rsid w:val="007B0F99"/>
    <w:rsid w:val="007B1095"/>
    <w:rsid w:val="007B1769"/>
    <w:rsid w:val="007B18C4"/>
    <w:rsid w:val="007B18D9"/>
    <w:rsid w:val="007B2844"/>
    <w:rsid w:val="007B2EA5"/>
    <w:rsid w:val="007B308F"/>
    <w:rsid w:val="007B3345"/>
    <w:rsid w:val="007B33E8"/>
    <w:rsid w:val="007B352F"/>
    <w:rsid w:val="007B3543"/>
    <w:rsid w:val="007B36B7"/>
    <w:rsid w:val="007B3799"/>
    <w:rsid w:val="007B3936"/>
    <w:rsid w:val="007B39FF"/>
    <w:rsid w:val="007B3BF1"/>
    <w:rsid w:val="007B3EE7"/>
    <w:rsid w:val="007B3F4B"/>
    <w:rsid w:val="007B4081"/>
    <w:rsid w:val="007B42AA"/>
    <w:rsid w:val="007B55B6"/>
    <w:rsid w:val="007B5B69"/>
    <w:rsid w:val="007B5C53"/>
    <w:rsid w:val="007B5EBB"/>
    <w:rsid w:val="007B5EE1"/>
    <w:rsid w:val="007B5FF0"/>
    <w:rsid w:val="007B626E"/>
    <w:rsid w:val="007B6300"/>
    <w:rsid w:val="007B6473"/>
    <w:rsid w:val="007B6673"/>
    <w:rsid w:val="007B66B4"/>
    <w:rsid w:val="007B67CC"/>
    <w:rsid w:val="007B68D6"/>
    <w:rsid w:val="007B68FB"/>
    <w:rsid w:val="007B6BB1"/>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3BB"/>
    <w:rsid w:val="007C3550"/>
    <w:rsid w:val="007C37F1"/>
    <w:rsid w:val="007C3B5E"/>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1E4D"/>
    <w:rsid w:val="007D20AB"/>
    <w:rsid w:val="007D214D"/>
    <w:rsid w:val="007D255F"/>
    <w:rsid w:val="007D29EA"/>
    <w:rsid w:val="007D2AA0"/>
    <w:rsid w:val="007D2C50"/>
    <w:rsid w:val="007D2C87"/>
    <w:rsid w:val="007D3755"/>
    <w:rsid w:val="007D3823"/>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E09EE"/>
    <w:rsid w:val="007E10BA"/>
    <w:rsid w:val="007E1201"/>
    <w:rsid w:val="007E149C"/>
    <w:rsid w:val="007E1653"/>
    <w:rsid w:val="007E2344"/>
    <w:rsid w:val="007E24B7"/>
    <w:rsid w:val="007E2681"/>
    <w:rsid w:val="007E30DA"/>
    <w:rsid w:val="007E33B2"/>
    <w:rsid w:val="007E441B"/>
    <w:rsid w:val="007E4438"/>
    <w:rsid w:val="007E4777"/>
    <w:rsid w:val="007E4D18"/>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0E14"/>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433"/>
    <w:rsid w:val="0080352D"/>
    <w:rsid w:val="00803657"/>
    <w:rsid w:val="00803BD8"/>
    <w:rsid w:val="00803F59"/>
    <w:rsid w:val="00804018"/>
    <w:rsid w:val="0080411E"/>
    <w:rsid w:val="0080412A"/>
    <w:rsid w:val="00804387"/>
    <w:rsid w:val="00804487"/>
    <w:rsid w:val="00804654"/>
    <w:rsid w:val="00804FC5"/>
    <w:rsid w:val="0080503D"/>
    <w:rsid w:val="00805231"/>
    <w:rsid w:val="00805E21"/>
    <w:rsid w:val="008066CA"/>
    <w:rsid w:val="008067D5"/>
    <w:rsid w:val="008069A1"/>
    <w:rsid w:val="008069C9"/>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CC"/>
    <w:rsid w:val="0081165C"/>
    <w:rsid w:val="00811884"/>
    <w:rsid w:val="00811EAF"/>
    <w:rsid w:val="00811EEE"/>
    <w:rsid w:val="00811F69"/>
    <w:rsid w:val="00812205"/>
    <w:rsid w:val="008127FF"/>
    <w:rsid w:val="008128DF"/>
    <w:rsid w:val="00812D4E"/>
    <w:rsid w:val="00812FDC"/>
    <w:rsid w:val="00813080"/>
    <w:rsid w:val="0081390C"/>
    <w:rsid w:val="00814324"/>
    <w:rsid w:val="00814429"/>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A5"/>
    <w:rsid w:val="008203BE"/>
    <w:rsid w:val="008204CD"/>
    <w:rsid w:val="0082051C"/>
    <w:rsid w:val="008207F1"/>
    <w:rsid w:val="008213D7"/>
    <w:rsid w:val="00821449"/>
    <w:rsid w:val="00821698"/>
    <w:rsid w:val="00821800"/>
    <w:rsid w:val="008218C3"/>
    <w:rsid w:val="00821A4D"/>
    <w:rsid w:val="00822056"/>
    <w:rsid w:val="00822151"/>
    <w:rsid w:val="008223C7"/>
    <w:rsid w:val="00822FCB"/>
    <w:rsid w:val="00823109"/>
    <w:rsid w:val="00823639"/>
    <w:rsid w:val="008237BF"/>
    <w:rsid w:val="008238B9"/>
    <w:rsid w:val="00823A39"/>
    <w:rsid w:val="00824226"/>
    <w:rsid w:val="00824674"/>
    <w:rsid w:val="0082487E"/>
    <w:rsid w:val="00824B9B"/>
    <w:rsid w:val="0082503A"/>
    <w:rsid w:val="0082506C"/>
    <w:rsid w:val="00825128"/>
    <w:rsid w:val="00825364"/>
    <w:rsid w:val="00825402"/>
    <w:rsid w:val="00825BAE"/>
    <w:rsid w:val="00825C56"/>
    <w:rsid w:val="00825C98"/>
    <w:rsid w:val="00825D81"/>
    <w:rsid w:val="00825F74"/>
    <w:rsid w:val="0082631D"/>
    <w:rsid w:val="00826DD9"/>
    <w:rsid w:val="00826FB2"/>
    <w:rsid w:val="00827330"/>
    <w:rsid w:val="00827473"/>
    <w:rsid w:val="008278B6"/>
    <w:rsid w:val="00827971"/>
    <w:rsid w:val="00827F02"/>
    <w:rsid w:val="0083003B"/>
    <w:rsid w:val="0083063C"/>
    <w:rsid w:val="0083065B"/>
    <w:rsid w:val="00830792"/>
    <w:rsid w:val="008309A3"/>
    <w:rsid w:val="00830E3C"/>
    <w:rsid w:val="0083199F"/>
    <w:rsid w:val="00831F29"/>
    <w:rsid w:val="00831FE8"/>
    <w:rsid w:val="008321B0"/>
    <w:rsid w:val="0083250A"/>
    <w:rsid w:val="0083286B"/>
    <w:rsid w:val="00832DAC"/>
    <w:rsid w:val="00832F17"/>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57B"/>
    <w:rsid w:val="00844DB9"/>
    <w:rsid w:val="00844FC2"/>
    <w:rsid w:val="00845088"/>
    <w:rsid w:val="00845BD9"/>
    <w:rsid w:val="00845CB2"/>
    <w:rsid w:val="00845D30"/>
    <w:rsid w:val="00845E2B"/>
    <w:rsid w:val="00845F05"/>
    <w:rsid w:val="008461E9"/>
    <w:rsid w:val="008463A6"/>
    <w:rsid w:val="008463BD"/>
    <w:rsid w:val="00846EC1"/>
    <w:rsid w:val="00846F50"/>
    <w:rsid w:val="00847204"/>
    <w:rsid w:val="0084731A"/>
    <w:rsid w:val="00847C25"/>
    <w:rsid w:val="00847D7C"/>
    <w:rsid w:val="00847EE6"/>
    <w:rsid w:val="008507D4"/>
    <w:rsid w:val="0085154D"/>
    <w:rsid w:val="00851AB3"/>
    <w:rsid w:val="00851AC9"/>
    <w:rsid w:val="00852137"/>
    <w:rsid w:val="0085264B"/>
    <w:rsid w:val="008528FA"/>
    <w:rsid w:val="00852C83"/>
    <w:rsid w:val="008530A8"/>
    <w:rsid w:val="008534AF"/>
    <w:rsid w:val="00853862"/>
    <w:rsid w:val="00853A3E"/>
    <w:rsid w:val="00853BD6"/>
    <w:rsid w:val="00853C6D"/>
    <w:rsid w:val="00853C75"/>
    <w:rsid w:val="008543D9"/>
    <w:rsid w:val="00854570"/>
    <w:rsid w:val="008548CC"/>
    <w:rsid w:val="00854989"/>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AA"/>
    <w:rsid w:val="00862CF7"/>
    <w:rsid w:val="00863105"/>
    <w:rsid w:val="008632DA"/>
    <w:rsid w:val="00863361"/>
    <w:rsid w:val="00863AD1"/>
    <w:rsid w:val="00863B4A"/>
    <w:rsid w:val="00863C49"/>
    <w:rsid w:val="00863C4E"/>
    <w:rsid w:val="00864277"/>
    <w:rsid w:val="00864B69"/>
    <w:rsid w:val="00864B95"/>
    <w:rsid w:val="00864F52"/>
    <w:rsid w:val="008653C2"/>
    <w:rsid w:val="00865BE6"/>
    <w:rsid w:val="00865D8A"/>
    <w:rsid w:val="00865F81"/>
    <w:rsid w:val="0086652B"/>
    <w:rsid w:val="0086656A"/>
    <w:rsid w:val="00866614"/>
    <w:rsid w:val="008667E0"/>
    <w:rsid w:val="00866EF8"/>
    <w:rsid w:val="00867028"/>
    <w:rsid w:val="0086727B"/>
    <w:rsid w:val="0086729B"/>
    <w:rsid w:val="00867427"/>
    <w:rsid w:val="0086762C"/>
    <w:rsid w:val="0086764F"/>
    <w:rsid w:val="00867785"/>
    <w:rsid w:val="00870045"/>
    <w:rsid w:val="00870085"/>
    <w:rsid w:val="0087012E"/>
    <w:rsid w:val="008703BE"/>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7"/>
    <w:rsid w:val="008743E9"/>
    <w:rsid w:val="008743F3"/>
    <w:rsid w:val="00874434"/>
    <w:rsid w:val="0087444A"/>
    <w:rsid w:val="008744DD"/>
    <w:rsid w:val="0087495A"/>
    <w:rsid w:val="008749AB"/>
    <w:rsid w:val="008749B2"/>
    <w:rsid w:val="00874A86"/>
    <w:rsid w:val="00874A8D"/>
    <w:rsid w:val="00874B55"/>
    <w:rsid w:val="00874C3D"/>
    <w:rsid w:val="00874EEE"/>
    <w:rsid w:val="00874FAD"/>
    <w:rsid w:val="00875069"/>
    <w:rsid w:val="00875139"/>
    <w:rsid w:val="00875215"/>
    <w:rsid w:val="00875410"/>
    <w:rsid w:val="00875CEF"/>
    <w:rsid w:val="00876563"/>
    <w:rsid w:val="00876730"/>
    <w:rsid w:val="00876A2D"/>
    <w:rsid w:val="00876EA7"/>
    <w:rsid w:val="0087712E"/>
    <w:rsid w:val="0087728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4E3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3376"/>
    <w:rsid w:val="008936CD"/>
    <w:rsid w:val="00893B60"/>
    <w:rsid w:val="00893D89"/>
    <w:rsid w:val="0089424A"/>
    <w:rsid w:val="0089476B"/>
    <w:rsid w:val="00894A6E"/>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B042F"/>
    <w:rsid w:val="008B06A9"/>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3F6"/>
    <w:rsid w:val="008B45E7"/>
    <w:rsid w:val="008B471E"/>
    <w:rsid w:val="008B5155"/>
    <w:rsid w:val="008B5290"/>
    <w:rsid w:val="008B55FA"/>
    <w:rsid w:val="008B60A7"/>
    <w:rsid w:val="008B6491"/>
    <w:rsid w:val="008B6D94"/>
    <w:rsid w:val="008B6F02"/>
    <w:rsid w:val="008B6FEB"/>
    <w:rsid w:val="008B77B0"/>
    <w:rsid w:val="008C0408"/>
    <w:rsid w:val="008C09EB"/>
    <w:rsid w:val="008C146F"/>
    <w:rsid w:val="008C178D"/>
    <w:rsid w:val="008C1912"/>
    <w:rsid w:val="008C197A"/>
    <w:rsid w:val="008C2186"/>
    <w:rsid w:val="008C22E1"/>
    <w:rsid w:val="008C24DA"/>
    <w:rsid w:val="008C251D"/>
    <w:rsid w:val="008C26B1"/>
    <w:rsid w:val="008C40F0"/>
    <w:rsid w:val="008C40FC"/>
    <w:rsid w:val="008C410A"/>
    <w:rsid w:val="008C486A"/>
    <w:rsid w:val="008C5978"/>
    <w:rsid w:val="008C5A19"/>
    <w:rsid w:val="008C6516"/>
    <w:rsid w:val="008C715E"/>
    <w:rsid w:val="008C7185"/>
    <w:rsid w:val="008C73D1"/>
    <w:rsid w:val="008C772D"/>
    <w:rsid w:val="008C7EC8"/>
    <w:rsid w:val="008D024D"/>
    <w:rsid w:val="008D0562"/>
    <w:rsid w:val="008D0760"/>
    <w:rsid w:val="008D0DAD"/>
    <w:rsid w:val="008D0F02"/>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7C"/>
    <w:rsid w:val="008D74C6"/>
    <w:rsid w:val="008D761E"/>
    <w:rsid w:val="008D766F"/>
    <w:rsid w:val="008D7762"/>
    <w:rsid w:val="008D7899"/>
    <w:rsid w:val="008D7AA1"/>
    <w:rsid w:val="008D7C45"/>
    <w:rsid w:val="008D7CC0"/>
    <w:rsid w:val="008E01C1"/>
    <w:rsid w:val="008E041E"/>
    <w:rsid w:val="008E0A7D"/>
    <w:rsid w:val="008E0F52"/>
    <w:rsid w:val="008E12E5"/>
    <w:rsid w:val="008E135B"/>
    <w:rsid w:val="008E14BD"/>
    <w:rsid w:val="008E1A4E"/>
    <w:rsid w:val="008E20C3"/>
    <w:rsid w:val="008E20F9"/>
    <w:rsid w:val="008E22E8"/>
    <w:rsid w:val="008E2343"/>
    <w:rsid w:val="008E2951"/>
    <w:rsid w:val="008E29E4"/>
    <w:rsid w:val="008E2A18"/>
    <w:rsid w:val="008E2DB4"/>
    <w:rsid w:val="008E3065"/>
    <w:rsid w:val="008E323B"/>
    <w:rsid w:val="008E3587"/>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128"/>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4BA5"/>
    <w:rsid w:val="008F529C"/>
    <w:rsid w:val="008F52A9"/>
    <w:rsid w:val="008F5385"/>
    <w:rsid w:val="008F548E"/>
    <w:rsid w:val="008F5893"/>
    <w:rsid w:val="008F601B"/>
    <w:rsid w:val="008F68E4"/>
    <w:rsid w:val="008F69D1"/>
    <w:rsid w:val="008F6A72"/>
    <w:rsid w:val="008F71CF"/>
    <w:rsid w:val="008F7676"/>
    <w:rsid w:val="008F7BBB"/>
    <w:rsid w:val="008F7F64"/>
    <w:rsid w:val="009005A8"/>
    <w:rsid w:val="00900708"/>
    <w:rsid w:val="00900FD6"/>
    <w:rsid w:val="0090134E"/>
    <w:rsid w:val="009013EF"/>
    <w:rsid w:val="009016C9"/>
    <w:rsid w:val="00901762"/>
    <w:rsid w:val="0090191F"/>
    <w:rsid w:val="0090195E"/>
    <w:rsid w:val="00901C62"/>
    <w:rsid w:val="009034CB"/>
    <w:rsid w:val="00903702"/>
    <w:rsid w:val="00903962"/>
    <w:rsid w:val="009047BC"/>
    <w:rsid w:val="009049EB"/>
    <w:rsid w:val="00904A56"/>
    <w:rsid w:val="00904A88"/>
    <w:rsid w:val="00904C9C"/>
    <w:rsid w:val="00904DDA"/>
    <w:rsid w:val="00904E5D"/>
    <w:rsid w:val="00904EB3"/>
    <w:rsid w:val="00905112"/>
    <w:rsid w:val="00905682"/>
    <w:rsid w:val="00905801"/>
    <w:rsid w:val="00906243"/>
    <w:rsid w:val="009063E6"/>
    <w:rsid w:val="00906AF6"/>
    <w:rsid w:val="00906D16"/>
    <w:rsid w:val="00907259"/>
    <w:rsid w:val="009072D4"/>
    <w:rsid w:val="00907809"/>
    <w:rsid w:val="0091019E"/>
    <w:rsid w:val="009107DC"/>
    <w:rsid w:val="00910AFF"/>
    <w:rsid w:val="00911609"/>
    <w:rsid w:val="009117D9"/>
    <w:rsid w:val="009117E4"/>
    <w:rsid w:val="009126AA"/>
    <w:rsid w:val="0091284F"/>
    <w:rsid w:val="0091294E"/>
    <w:rsid w:val="00912D6F"/>
    <w:rsid w:val="0091300B"/>
    <w:rsid w:val="009132E6"/>
    <w:rsid w:val="00913834"/>
    <w:rsid w:val="009138FC"/>
    <w:rsid w:val="0091441D"/>
    <w:rsid w:val="00914594"/>
    <w:rsid w:val="00914C32"/>
    <w:rsid w:val="00914E66"/>
    <w:rsid w:val="00914EB4"/>
    <w:rsid w:val="0091519C"/>
    <w:rsid w:val="009152E9"/>
    <w:rsid w:val="00915AB7"/>
    <w:rsid w:val="00915B81"/>
    <w:rsid w:val="00915E48"/>
    <w:rsid w:val="00916157"/>
    <w:rsid w:val="009162A3"/>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4457"/>
    <w:rsid w:val="00924614"/>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93D"/>
    <w:rsid w:val="00931962"/>
    <w:rsid w:val="00931E9C"/>
    <w:rsid w:val="0093222A"/>
    <w:rsid w:val="009324DF"/>
    <w:rsid w:val="0093287C"/>
    <w:rsid w:val="00932A5B"/>
    <w:rsid w:val="00933880"/>
    <w:rsid w:val="00933C0D"/>
    <w:rsid w:val="00933DE0"/>
    <w:rsid w:val="00933F8D"/>
    <w:rsid w:val="00934066"/>
    <w:rsid w:val="00934206"/>
    <w:rsid w:val="00934CA0"/>
    <w:rsid w:val="00934D96"/>
    <w:rsid w:val="00934DC5"/>
    <w:rsid w:val="00934ED7"/>
    <w:rsid w:val="00934FBD"/>
    <w:rsid w:val="0093579C"/>
    <w:rsid w:val="0093588D"/>
    <w:rsid w:val="00935C87"/>
    <w:rsid w:val="00935D1C"/>
    <w:rsid w:val="00935D4F"/>
    <w:rsid w:val="00935DF9"/>
    <w:rsid w:val="00935EA5"/>
    <w:rsid w:val="00936C50"/>
    <w:rsid w:val="00936D3F"/>
    <w:rsid w:val="0093741E"/>
    <w:rsid w:val="00937910"/>
    <w:rsid w:val="00937CBA"/>
    <w:rsid w:val="00937E40"/>
    <w:rsid w:val="0094007F"/>
    <w:rsid w:val="009400D6"/>
    <w:rsid w:val="009404F6"/>
    <w:rsid w:val="00940E2D"/>
    <w:rsid w:val="009412A4"/>
    <w:rsid w:val="00941435"/>
    <w:rsid w:val="00941720"/>
    <w:rsid w:val="00941D0D"/>
    <w:rsid w:val="009421FD"/>
    <w:rsid w:val="0094232D"/>
    <w:rsid w:val="00942696"/>
    <w:rsid w:val="009426A7"/>
    <w:rsid w:val="00942A47"/>
    <w:rsid w:val="00942AB7"/>
    <w:rsid w:val="00942AD3"/>
    <w:rsid w:val="00943B5E"/>
    <w:rsid w:val="00943D78"/>
    <w:rsid w:val="009443CB"/>
    <w:rsid w:val="00944B62"/>
    <w:rsid w:val="00945637"/>
    <w:rsid w:val="0094592A"/>
    <w:rsid w:val="00945CE3"/>
    <w:rsid w:val="00945D49"/>
    <w:rsid w:val="00945FB1"/>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3B3"/>
    <w:rsid w:val="00952941"/>
    <w:rsid w:val="00952A36"/>
    <w:rsid w:val="00952DD3"/>
    <w:rsid w:val="009530AE"/>
    <w:rsid w:val="00954066"/>
    <w:rsid w:val="0095416C"/>
    <w:rsid w:val="009541FB"/>
    <w:rsid w:val="009544D2"/>
    <w:rsid w:val="00954753"/>
    <w:rsid w:val="009547CF"/>
    <w:rsid w:val="009547EE"/>
    <w:rsid w:val="00954B88"/>
    <w:rsid w:val="00954D20"/>
    <w:rsid w:val="00954D8C"/>
    <w:rsid w:val="00954FE6"/>
    <w:rsid w:val="009552A7"/>
    <w:rsid w:val="00955CE5"/>
    <w:rsid w:val="00955FD6"/>
    <w:rsid w:val="0095610C"/>
    <w:rsid w:val="00956363"/>
    <w:rsid w:val="00956450"/>
    <w:rsid w:val="0095662D"/>
    <w:rsid w:val="009566CE"/>
    <w:rsid w:val="00956CB5"/>
    <w:rsid w:val="009573AC"/>
    <w:rsid w:val="00957883"/>
    <w:rsid w:val="00957D42"/>
    <w:rsid w:val="00960011"/>
    <w:rsid w:val="009602B0"/>
    <w:rsid w:val="00960329"/>
    <w:rsid w:val="00960439"/>
    <w:rsid w:val="00960502"/>
    <w:rsid w:val="00960672"/>
    <w:rsid w:val="009608BC"/>
    <w:rsid w:val="00961157"/>
    <w:rsid w:val="0096161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2F5"/>
    <w:rsid w:val="0097056D"/>
    <w:rsid w:val="00970D47"/>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BE"/>
    <w:rsid w:val="009738D1"/>
    <w:rsid w:val="009744BF"/>
    <w:rsid w:val="00974C0C"/>
    <w:rsid w:val="00974DC5"/>
    <w:rsid w:val="00975684"/>
    <w:rsid w:val="009758A1"/>
    <w:rsid w:val="00975A45"/>
    <w:rsid w:val="00975DB9"/>
    <w:rsid w:val="00976034"/>
    <w:rsid w:val="00976912"/>
    <w:rsid w:val="00976E48"/>
    <w:rsid w:val="0097758D"/>
    <w:rsid w:val="0097779D"/>
    <w:rsid w:val="009779AE"/>
    <w:rsid w:val="00977D00"/>
    <w:rsid w:val="00977E14"/>
    <w:rsid w:val="00980149"/>
    <w:rsid w:val="009802A7"/>
    <w:rsid w:val="00980694"/>
    <w:rsid w:val="0098077D"/>
    <w:rsid w:val="009808EF"/>
    <w:rsid w:val="0098096E"/>
    <w:rsid w:val="00980FF5"/>
    <w:rsid w:val="009810E6"/>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CE7"/>
    <w:rsid w:val="00992D26"/>
    <w:rsid w:val="00992DD7"/>
    <w:rsid w:val="00992E41"/>
    <w:rsid w:val="009931B3"/>
    <w:rsid w:val="009934A9"/>
    <w:rsid w:val="00993E9C"/>
    <w:rsid w:val="00993F7C"/>
    <w:rsid w:val="009941EC"/>
    <w:rsid w:val="0099436C"/>
    <w:rsid w:val="009943A6"/>
    <w:rsid w:val="0099460F"/>
    <w:rsid w:val="00994739"/>
    <w:rsid w:val="009949BE"/>
    <w:rsid w:val="00994E1B"/>
    <w:rsid w:val="009957BE"/>
    <w:rsid w:val="00995E19"/>
    <w:rsid w:val="00995FB8"/>
    <w:rsid w:val="009960AD"/>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B77"/>
    <w:rsid w:val="009A2FA0"/>
    <w:rsid w:val="009A2FB2"/>
    <w:rsid w:val="009A36D5"/>
    <w:rsid w:val="009A375E"/>
    <w:rsid w:val="009A3AD3"/>
    <w:rsid w:val="009A3FBF"/>
    <w:rsid w:val="009A4170"/>
    <w:rsid w:val="009A42FE"/>
    <w:rsid w:val="009A43C1"/>
    <w:rsid w:val="009A4566"/>
    <w:rsid w:val="009A47F9"/>
    <w:rsid w:val="009A4BE6"/>
    <w:rsid w:val="009A4C3D"/>
    <w:rsid w:val="009A5276"/>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73D"/>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19"/>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290"/>
    <w:rsid w:val="009C6315"/>
    <w:rsid w:val="009C6A7C"/>
    <w:rsid w:val="009C6AC5"/>
    <w:rsid w:val="009C6B52"/>
    <w:rsid w:val="009C7119"/>
    <w:rsid w:val="009C760A"/>
    <w:rsid w:val="009C7BCF"/>
    <w:rsid w:val="009C7DE2"/>
    <w:rsid w:val="009D0004"/>
    <w:rsid w:val="009D05A6"/>
    <w:rsid w:val="009D087D"/>
    <w:rsid w:val="009D0D3B"/>
    <w:rsid w:val="009D12BF"/>
    <w:rsid w:val="009D150C"/>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510E"/>
    <w:rsid w:val="009D55C4"/>
    <w:rsid w:val="009D60CC"/>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963"/>
    <w:rsid w:val="009E3A3F"/>
    <w:rsid w:val="009E3F19"/>
    <w:rsid w:val="009E418E"/>
    <w:rsid w:val="009E419A"/>
    <w:rsid w:val="009E43CE"/>
    <w:rsid w:val="009E4444"/>
    <w:rsid w:val="009E4C48"/>
    <w:rsid w:val="009E5283"/>
    <w:rsid w:val="009E5589"/>
    <w:rsid w:val="009E5984"/>
    <w:rsid w:val="009E5AF5"/>
    <w:rsid w:val="009E5CBA"/>
    <w:rsid w:val="009E615E"/>
    <w:rsid w:val="009E627D"/>
    <w:rsid w:val="009E6EEE"/>
    <w:rsid w:val="009E7127"/>
    <w:rsid w:val="009E7285"/>
    <w:rsid w:val="009E74F5"/>
    <w:rsid w:val="009E7611"/>
    <w:rsid w:val="009E7A21"/>
    <w:rsid w:val="009F001A"/>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A57"/>
    <w:rsid w:val="009F3D87"/>
    <w:rsid w:val="009F4AAB"/>
    <w:rsid w:val="009F4CFF"/>
    <w:rsid w:val="009F5A15"/>
    <w:rsid w:val="009F6437"/>
    <w:rsid w:val="009F6464"/>
    <w:rsid w:val="009F6514"/>
    <w:rsid w:val="009F7762"/>
    <w:rsid w:val="009F77D3"/>
    <w:rsid w:val="009F78C2"/>
    <w:rsid w:val="009F7AAC"/>
    <w:rsid w:val="009F7D66"/>
    <w:rsid w:val="00A0028F"/>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C6C"/>
    <w:rsid w:val="00A05FC1"/>
    <w:rsid w:val="00A06042"/>
    <w:rsid w:val="00A060E9"/>
    <w:rsid w:val="00A0686F"/>
    <w:rsid w:val="00A06B2E"/>
    <w:rsid w:val="00A06B3D"/>
    <w:rsid w:val="00A07250"/>
    <w:rsid w:val="00A076B3"/>
    <w:rsid w:val="00A078AA"/>
    <w:rsid w:val="00A07C3C"/>
    <w:rsid w:val="00A10156"/>
    <w:rsid w:val="00A10CB1"/>
    <w:rsid w:val="00A111E1"/>
    <w:rsid w:val="00A11B5E"/>
    <w:rsid w:val="00A11D47"/>
    <w:rsid w:val="00A1251C"/>
    <w:rsid w:val="00A133CC"/>
    <w:rsid w:val="00A136A8"/>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D44"/>
    <w:rsid w:val="00A211EE"/>
    <w:rsid w:val="00A215BE"/>
    <w:rsid w:val="00A2186C"/>
    <w:rsid w:val="00A21AC3"/>
    <w:rsid w:val="00A21C59"/>
    <w:rsid w:val="00A22CD3"/>
    <w:rsid w:val="00A22DFE"/>
    <w:rsid w:val="00A23174"/>
    <w:rsid w:val="00A23181"/>
    <w:rsid w:val="00A23A7D"/>
    <w:rsid w:val="00A24025"/>
    <w:rsid w:val="00A241E3"/>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3D"/>
    <w:rsid w:val="00A36D87"/>
    <w:rsid w:val="00A36F73"/>
    <w:rsid w:val="00A36F76"/>
    <w:rsid w:val="00A37145"/>
    <w:rsid w:val="00A3752B"/>
    <w:rsid w:val="00A377A6"/>
    <w:rsid w:val="00A37BEB"/>
    <w:rsid w:val="00A37F68"/>
    <w:rsid w:val="00A4003F"/>
    <w:rsid w:val="00A403A6"/>
    <w:rsid w:val="00A40439"/>
    <w:rsid w:val="00A40839"/>
    <w:rsid w:val="00A40844"/>
    <w:rsid w:val="00A40CB1"/>
    <w:rsid w:val="00A40CD6"/>
    <w:rsid w:val="00A40DFB"/>
    <w:rsid w:val="00A4110D"/>
    <w:rsid w:val="00A418A5"/>
    <w:rsid w:val="00A41D90"/>
    <w:rsid w:val="00A41E93"/>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2FC"/>
    <w:rsid w:val="00A478FD"/>
    <w:rsid w:val="00A47952"/>
    <w:rsid w:val="00A50226"/>
    <w:rsid w:val="00A50249"/>
    <w:rsid w:val="00A5026F"/>
    <w:rsid w:val="00A50461"/>
    <w:rsid w:val="00A50AC8"/>
    <w:rsid w:val="00A50CD6"/>
    <w:rsid w:val="00A5107C"/>
    <w:rsid w:val="00A5155C"/>
    <w:rsid w:val="00A52620"/>
    <w:rsid w:val="00A52E06"/>
    <w:rsid w:val="00A539BC"/>
    <w:rsid w:val="00A53AFE"/>
    <w:rsid w:val="00A5403C"/>
    <w:rsid w:val="00A54B5A"/>
    <w:rsid w:val="00A54DED"/>
    <w:rsid w:val="00A54EEA"/>
    <w:rsid w:val="00A559F4"/>
    <w:rsid w:val="00A56094"/>
    <w:rsid w:val="00A567E6"/>
    <w:rsid w:val="00A56900"/>
    <w:rsid w:val="00A56A50"/>
    <w:rsid w:val="00A56B17"/>
    <w:rsid w:val="00A56F3F"/>
    <w:rsid w:val="00A57C29"/>
    <w:rsid w:val="00A57CEE"/>
    <w:rsid w:val="00A57FFE"/>
    <w:rsid w:val="00A606C9"/>
    <w:rsid w:val="00A60759"/>
    <w:rsid w:val="00A60A01"/>
    <w:rsid w:val="00A60B29"/>
    <w:rsid w:val="00A60B7A"/>
    <w:rsid w:val="00A60E9E"/>
    <w:rsid w:val="00A615DE"/>
    <w:rsid w:val="00A616C9"/>
    <w:rsid w:val="00A61CB8"/>
    <w:rsid w:val="00A61F5F"/>
    <w:rsid w:val="00A61FC2"/>
    <w:rsid w:val="00A623FA"/>
    <w:rsid w:val="00A62CC6"/>
    <w:rsid w:val="00A630C9"/>
    <w:rsid w:val="00A63472"/>
    <w:rsid w:val="00A63978"/>
    <w:rsid w:val="00A63B8B"/>
    <w:rsid w:val="00A63BD5"/>
    <w:rsid w:val="00A63CD5"/>
    <w:rsid w:val="00A63CFD"/>
    <w:rsid w:val="00A63FD8"/>
    <w:rsid w:val="00A64525"/>
    <w:rsid w:val="00A64685"/>
    <w:rsid w:val="00A6469D"/>
    <w:rsid w:val="00A647D2"/>
    <w:rsid w:val="00A650E8"/>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4B8"/>
    <w:rsid w:val="00A731F8"/>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A8F"/>
    <w:rsid w:val="00A82FEC"/>
    <w:rsid w:val="00A83337"/>
    <w:rsid w:val="00A83BE5"/>
    <w:rsid w:val="00A83EDB"/>
    <w:rsid w:val="00A83F92"/>
    <w:rsid w:val="00A842E9"/>
    <w:rsid w:val="00A845DF"/>
    <w:rsid w:val="00A84B1E"/>
    <w:rsid w:val="00A84CAA"/>
    <w:rsid w:val="00A84E62"/>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C8F"/>
    <w:rsid w:val="00A92FB2"/>
    <w:rsid w:val="00A934A3"/>
    <w:rsid w:val="00A938E6"/>
    <w:rsid w:val="00A939D4"/>
    <w:rsid w:val="00A93B69"/>
    <w:rsid w:val="00A93D8C"/>
    <w:rsid w:val="00A93DD5"/>
    <w:rsid w:val="00A93FE5"/>
    <w:rsid w:val="00A94236"/>
    <w:rsid w:val="00A94298"/>
    <w:rsid w:val="00A943B4"/>
    <w:rsid w:val="00A947A4"/>
    <w:rsid w:val="00A94A84"/>
    <w:rsid w:val="00A9520A"/>
    <w:rsid w:val="00A9537B"/>
    <w:rsid w:val="00A9542F"/>
    <w:rsid w:val="00A95DE6"/>
    <w:rsid w:val="00A95DF4"/>
    <w:rsid w:val="00A9608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7B8"/>
    <w:rsid w:val="00AA0E02"/>
    <w:rsid w:val="00AA100F"/>
    <w:rsid w:val="00AA102F"/>
    <w:rsid w:val="00AA1802"/>
    <w:rsid w:val="00AA1EC5"/>
    <w:rsid w:val="00AA202F"/>
    <w:rsid w:val="00AA2290"/>
    <w:rsid w:val="00AA26AD"/>
    <w:rsid w:val="00AA275D"/>
    <w:rsid w:val="00AA29E7"/>
    <w:rsid w:val="00AA2EF0"/>
    <w:rsid w:val="00AA2FFD"/>
    <w:rsid w:val="00AA363D"/>
    <w:rsid w:val="00AA36AE"/>
    <w:rsid w:val="00AA3811"/>
    <w:rsid w:val="00AA3CDB"/>
    <w:rsid w:val="00AA3F4E"/>
    <w:rsid w:val="00AA4135"/>
    <w:rsid w:val="00AA43C1"/>
    <w:rsid w:val="00AA4560"/>
    <w:rsid w:val="00AA4A58"/>
    <w:rsid w:val="00AA4C29"/>
    <w:rsid w:val="00AA4D5F"/>
    <w:rsid w:val="00AA4E66"/>
    <w:rsid w:val="00AA5137"/>
    <w:rsid w:val="00AA51AD"/>
    <w:rsid w:val="00AA5718"/>
    <w:rsid w:val="00AA584B"/>
    <w:rsid w:val="00AA5864"/>
    <w:rsid w:val="00AA58E9"/>
    <w:rsid w:val="00AA5A44"/>
    <w:rsid w:val="00AA5F58"/>
    <w:rsid w:val="00AA61D6"/>
    <w:rsid w:val="00AA62FA"/>
    <w:rsid w:val="00AA66D3"/>
    <w:rsid w:val="00AA6C91"/>
    <w:rsid w:val="00AA713E"/>
    <w:rsid w:val="00AA7933"/>
    <w:rsid w:val="00AA7B4F"/>
    <w:rsid w:val="00AA7F60"/>
    <w:rsid w:val="00AB0376"/>
    <w:rsid w:val="00AB06BA"/>
    <w:rsid w:val="00AB071F"/>
    <w:rsid w:val="00AB0B0A"/>
    <w:rsid w:val="00AB0C32"/>
    <w:rsid w:val="00AB0E5E"/>
    <w:rsid w:val="00AB1FCC"/>
    <w:rsid w:val="00AB23F5"/>
    <w:rsid w:val="00AB2409"/>
    <w:rsid w:val="00AB2452"/>
    <w:rsid w:val="00AB290F"/>
    <w:rsid w:val="00AB3569"/>
    <w:rsid w:val="00AB3B78"/>
    <w:rsid w:val="00AB493B"/>
    <w:rsid w:val="00AB4D28"/>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B03"/>
    <w:rsid w:val="00AC2D1B"/>
    <w:rsid w:val="00AC2F36"/>
    <w:rsid w:val="00AC376A"/>
    <w:rsid w:val="00AC3803"/>
    <w:rsid w:val="00AC3D37"/>
    <w:rsid w:val="00AC3DCD"/>
    <w:rsid w:val="00AC40A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50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4C30"/>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2226"/>
    <w:rsid w:val="00AF25AC"/>
    <w:rsid w:val="00AF29BF"/>
    <w:rsid w:val="00AF2AF9"/>
    <w:rsid w:val="00AF2F89"/>
    <w:rsid w:val="00AF320D"/>
    <w:rsid w:val="00AF3603"/>
    <w:rsid w:val="00AF37B6"/>
    <w:rsid w:val="00AF3873"/>
    <w:rsid w:val="00AF43A8"/>
    <w:rsid w:val="00AF43E9"/>
    <w:rsid w:val="00AF4AC1"/>
    <w:rsid w:val="00AF52AE"/>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D89"/>
    <w:rsid w:val="00B022AC"/>
    <w:rsid w:val="00B02905"/>
    <w:rsid w:val="00B02E20"/>
    <w:rsid w:val="00B03208"/>
    <w:rsid w:val="00B034A1"/>
    <w:rsid w:val="00B03553"/>
    <w:rsid w:val="00B03592"/>
    <w:rsid w:val="00B036A3"/>
    <w:rsid w:val="00B0389D"/>
    <w:rsid w:val="00B041FE"/>
    <w:rsid w:val="00B0450B"/>
    <w:rsid w:val="00B04891"/>
    <w:rsid w:val="00B04AB1"/>
    <w:rsid w:val="00B04D3A"/>
    <w:rsid w:val="00B04E18"/>
    <w:rsid w:val="00B0500D"/>
    <w:rsid w:val="00B05379"/>
    <w:rsid w:val="00B05903"/>
    <w:rsid w:val="00B05ABD"/>
    <w:rsid w:val="00B05F8F"/>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9F8"/>
    <w:rsid w:val="00B12DF5"/>
    <w:rsid w:val="00B12F00"/>
    <w:rsid w:val="00B13CF8"/>
    <w:rsid w:val="00B14342"/>
    <w:rsid w:val="00B149D6"/>
    <w:rsid w:val="00B14A9F"/>
    <w:rsid w:val="00B14F9D"/>
    <w:rsid w:val="00B1513F"/>
    <w:rsid w:val="00B15201"/>
    <w:rsid w:val="00B157F6"/>
    <w:rsid w:val="00B1586D"/>
    <w:rsid w:val="00B158B2"/>
    <w:rsid w:val="00B159A0"/>
    <w:rsid w:val="00B15A77"/>
    <w:rsid w:val="00B15B52"/>
    <w:rsid w:val="00B15C9F"/>
    <w:rsid w:val="00B15EF8"/>
    <w:rsid w:val="00B16C5A"/>
    <w:rsid w:val="00B17322"/>
    <w:rsid w:val="00B175E8"/>
    <w:rsid w:val="00B1797A"/>
    <w:rsid w:val="00B17E2C"/>
    <w:rsid w:val="00B2019B"/>
    <w:rsid w:val="00B204BD"/>
    <w:rsid w:val="00B205C5"/>
    <w:rsid w:val="00B2086D"/>
    <w:rsid w:val="00B20B8A"/>
    <w:rsid w:val="00B20C9A"/>
    <w:rsid w:val="00B215D9"/>
    <w:rsid w:val="00B21C54"/>
    <w:rsid w:val="00B2251E"/>
    <w:rsid w:val="00B2267F"/>
    <w:rsid w:val="00B226C3"/>
    <w:rsid w:val="00B227C7"/>
    <w:rsid w:val="00B2289B"/>
    <w:rsid w:val="00B22A6A"/>
    <w:rsid w:val="00B22B01"/>
    <w:rsid w:val="00B22D1E"/>
    <w:rsid w:val="00B22D3D"/>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B69"/>
    <w:rsid w:val="00B27D26"/>
    <w:rsid w:val="00B3000E"/>
    <w:rsid w:val="00B304F9"/>
    <w:rsid w:val="00B30738"/>
    <w:rsid w:val="00B30BE3"/>
    <w:rsid w:val="00B30E15"/>
    <w:rsid w:val="00B3123D"/>
    <w:rsid w:val="00B313CD"/>
    <w:rsid w:val="00B3193D"/>
    <w:rsid w:val="00B31B31"/>
    <w:rsid w:val="00B31C46"/>
    <w:rsid w:val="00B31EE1"/>
    <w:rsid w:val="00B31FBE"/>
    <w:rsid w:val="00B322FD"/>
    <w:rsid w:val="00B32677"/>
    <w:rsid w:val="00B34B83"/>
    <w:rsid w:val="00B34C9F"/>
    <w:rsid w:val="00B34D47"/>
    <w:rsid w:val="00B34D4D"/>
    <w:rsid w:val="00B34FD4"/>
    <w:rsid w:val="00B3523D"/>
    <w:rsid w:val="00B3552D"/>
    <w:rsid w:val="00B359CC"/>
    <w:rsid w:val="00B3604D"/>
    <w:rsid w:val="00B36196"/>
    <w:rsid w:val="00B3622B"/>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3A3"/>
    <w:rsid w:val="00B445B9"/>
    <w:rsid w:val="00B447C0"/>
    <w:rsid w:val="00B4489C"/>
    <w:rsid w:val="00B449A9"/>
    <w:rsid w:val="00B44A60"/>
    <w:rsid w:val="00B44FEF"/>
    <w:rsid w:val="00B45015"/>
    <w:rsid w:val="00B4516F"/>
    <w:rsid w:val="00B45C35"/>
    <w:rsid w:val="00B464B1"/>
    <w:rsid w:val="00B46984"/>
    <w:rsid w:val="00B46C1D"/>
    <w:rsid w:val="00B46D35"/>
    <w:rsid w:val="00B46D56"/>
    <w:rsid w:val="00B4715C"/>
    <w:rsid w:val="00B47773"/>
    <w:rsid w:val="00B477F6"/>
    <w:rsid w:val="00B47A1C"/>
    <w:rsid w:val="00B47AFE"/>
    <w:rsid w:val="00B47BF9"/>
    <w:rsid w:val="00B47E98"/>
    <w:rsid w:val="00B505F0"/>
    <w:rsid w:val="00B50A10"/>
    <w:rsid w:val="00B50C63"/>
    <w:rsid w:val="00B50DE6"/>
    <w:rsid w:val="00B50E04"/>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7B0"/>
    <w:rsid w:val="00B6482B"/>
    <w:rsid w:val="00B6490A"/>
    <w:rsid w:val="00B64AE9"/>
    <w:rsid w:val="00B64E9E"/>
    <w:rsid w:val="00B65408"/>
    <w:rsid w:val="00B65628"/>
    <w:rsid w:val="00B65687"/>
    <w:rsid w:val="00B657C7"/>
    <w:rsid w:val="00B65BF4"/>
    <w:rsid w:val="00B66066"/>
    <w:rsid w:val="00B66384"/>
    <w:rsid w:val="00B6669E"/>
    <w:rsid w:val="00B670A6"/>
    <w:rsid w:val="00B6716D"/>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5B9"/>
    <w:rsid w:val="00B7267A"/>
    <w:rsid w:val="00B7282C"/>
    <w:rsid w:val="00B7288F"/>
    <w:rsid w:val="00B72F46"/>
    <w:rsid w:val="00B72F96"/>
    <w:rsid w:val="00B73176"/>
    <w:rsid w:val="00B73248"/>
    <w:rsid w:val="00B73286"/>
    <w:rsid w:val="00B73A34"/>
    <w:rsid w:val="00B73AA5"/>
    <w:rsid w:val="00B73B8A"/>
    <w:rsid w:val="00B74751"/>
    <w:rsid w:val="00B748BC"/>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B84"/>
    <w:rsid w:val="00B80EDC"/>
    <w:rsid w:val="00B80F87"/>
    <w:rsid w:val="00B81124"/>
    <w:rsid w:val="00B8113F"/>
    <w:rsid w:val="00B813B0"/>
    <w:rsid w:val="00B81603"/>
    <w:rsid w:val="00B81C10"/>
    <w:rsid w:val="00B81CF1"/>
    <w:rsid w:val="00B81D97"/>
    <w:rsid w:val="00B823A3"/>
    <w:rsid w:val="00B82613"/>
    <w:rsid w:val="00B82D33"/>
    <w:rsid w:val="00B835D6"/>
    <w:rsid w:val="00B83B5A"/>
    <w:rsid w:val="00B83CEB"/>
    <w:rsid w:val="00B84177"/>
    <w:rsid w:val="00B8421D"/>
    <w:rsid w:val="00B8426E"/>
    <w:rsid w:val="00B8458D"/>
    <w:rsid w:val="00B84C84"/>
    <w:rsid w:val="00B8518C"/>
    <w:rsid w:val="00B858D0"/>
    <w:rsid w:val="00B85D5B"/>
    <w:rsid w:val="00B860AD"/>
    <w:rsid w:val="00B862A7"/>
    <w:rsid w:val="00B863B9"/>
    <w:rsid w:val="00B86898"/>
    <w:rsid w:val="00B86B41"/>
    <w:rsid w:val="00B875FF"/>
    <w:rsid w:val="00B876C1"/>
    <w:rsid w:val="00B8799E"/>
    <w:rsid w:val="00B87CAE"/>
    <w:rsid w:val="00B87EF1"/>
    <w:rsid w:val="00B90922"/>
    <w:rsid w:val="00B9192E"/>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50"/>
    <w:rsid w:val="00B95ED7"/>
    <w:rsid w:val="00B9643E"/>
    <w:rsid w:val="00B9651F"/>
    <w:rsid w:val="00B96711"/>
    <w:rsid w:val="00B96A72"/>
    <w:rsid w:val="00B9708D"/>
    <w:rsid w:val="00B975FF"/>
    <w:rsid w:val="00B9770E"/>
    <w:rsid w:val="00B97971"/>
    <w:rsid w:val="00B97BCF"/>
    <w:rsid w:val="00BA05D6"/>
    <w:rsid w:val="00BA0AD9"/>
    <w:rsid w:val="00BA0FF7"/>
    <w:rsid w:val="00BA1630"/>
    <w:rsid w:val="00BA1B4B"/>
    <w:rsid w:val="00BA1E48"/>
    <w:rsid w:val="00BA2066"/>
    <w:rsid w:val="00BA2491"/>
    <w:rsid w:val="00BA2794"/>
    <w:rsid w:val="00BA2F81"/>
    <w:rsid w:val="00BA3E3E"/>
    <w:rsid w:val="00BA4614"/>
    <w:rsid w:val="00BA4BE0"/>
    <w:rsid w:val="00BA546D"/>
    <w:rsid w:val="00BA56F6"/>
    <w:rsid w:val="00BA606C"/>
    <w:rsid w:val="00BA6367"/>
    <w:rsid w:val="00BA668E"/>
    <w:rsid w:val="00BA6988"/>
    <w:rsid w:val="00BA6C7E"/>
    <w:rsid w:val="00BA6FAD"/>
    <w:rsid w:val="00BA70AC"/>
    <w:rsid w:val="00BA726F"/>
    <w:rsid w:val="00BA7882"/>
    <w:rsid w:val="00BA78AD"/>
    <w:rsid w:val="00BA7D32"/>
    <w:rsid w:val="00BB045C"/>
    <w:rsid w:val="00BB07B8"/>
    <w:rsid w:val="00BB0816"/>
    <w:rsid w:val="00BB0D1E"/>
    <w:rsid w:val="00BB1461"/>
    <w:rsid w:val="00BB2541"/>
    <w:rsid w:val="00BB26EC"/>
    <w:rsid w:val="00BB28EC"/>
    <w:rsid w:val="00BB2C11"/>
    <w:rsid w:val="00BB2E40"/>
    <w:rsid w:val="00BB2EA4"/>
    <w:rsid w:val="00BB304F"/>
    <w:rsid w:val="00BB3415"/>
    <w:rsid w:val="00BB34D4"/>
    <w:rsid w:val="00BB3E2B"/>
    <w:rsid w:val="00BB3E8D"/>
    <w:rsid w:val="00BB4074"/>
    <w:rsid w:val="00BB4551"/>
    <w:rsid w:val="00BB4BF4"/>
    <w:rsid w:val="00BB4CB5"/>
    <w:rsid w:val="00BB5341"/>
    <w:rsid w:val="00BB5817"/>
    <w:rsid w:val="00BB58BB"/>
    <w:rsid w:val="00BB5A07"/>
    <w:rsid w:val="00BB5C8D"/>
    <w:rsid w:val="00BB6434"/>
    <w:rsid w:val="00BB6436"/>
    <w:rsid w:val="00BB665A"/>
    <w:rsid w:val="00BB67D1"/>
    <w:rsid w:val="00BB6931"/>
    <w:rsid w:val="00BB6ACC"/>
    <w:rsid w:val="00BB6BE4"/>
    <w:rsid w:val="00BB6C64"/>
    <w:rsid w:val="00BB6C7A"/>
    <w:rsid w:val="00BB6E8E"/>
    <w:rsid w:val="00BB76F6"/>
    <w:rsid w:val="00BB7832"/>
    <w:rsid w:val="00BB7B33"/>
    <w:rsid w:val="00BB7EA7"/>
    <w:rsid w:val="00BC0AA3"/>
    <w:rsid w:val="00BC1730"/>
    <w:rsid w:val="00BC19C0"/>
    <w:rsid w:val="00BC2158"/>
    <w:rsid w:val="00BC21A5"/>
    <w:rsid w:val="00BC2247"/>
    <w:rsid w:val="00BC2374"/>
    <w:rsid w:val="00BC26C1"/>
    <w:rsid w:val="00BC2762"/>
    <w:rsid w:val="00BC3062"/>
    <w:rsid w:val="00BC330C"/>
    <w:rsid w:val="00BC336D"/>
    <w:rsid w:val="00BC3509"/>
    <w:rsid w:val="00BC3759"/>
    <w:rsid w:val="00BC3841"/>
    <w:rsid w:val="00BC3DE3"/>
    <w:rsid w:val="00BC3E63"/>
    <w:rsid w:val="00BC401B"/>
    <w:rsid w:val="00BC454A"/>
    <w:rsid w:val="00BC47FB"/>
    <w:rsid w:val="00BC48E0"/>
    <w:rsid w:val="00BC490C"/>
    <w:rsid w:val="00BC4C0A"/>
    <w:rsid w:val="00BC5111"/>
    <w:rsid w:val="00BC51EE"/>
    <w:rsid w:val="00BC54B2"/>
    <w:rsid w:val="00BC5AA7"/>
    <w:rsid w:val="00BC5F0B"/>
    <w:rsid w:val="00BC5FDE"/>
    <w:rsid w:val="00BC613B"/>
    <w:rsid w:val="00BC655E"/>
    <w:rsid w:val="00BC6642"/>
    <w:rsid w:val="00BC6C67"/>
    <w:rsid w:val="00BC6E7E"/>
    <w:rsid w:val="00BC78C6"/>
    <w:rsid w:val="00BC7A24"/>
    <w:rsid w:val="00BC7D6B"/>
    <w:rsid w:val="00BC7F1F"/>
    <w:rsid w:val="00BD0600"/>
    <w:rsid w:val="00BD129A"/>
    <w:rsid w:val="00BD1E46"/>
    <w:rsid w:val="00BD20A2"/>
    <w:rsid w:val="00BD2108"/>
    <w:rsid w:val="00BD2543"/>
    <w:rsid w:val="00BD28BA"/>
    <w:rsid w:val="00BD2B1E"/>
    <w:rsid w:val="00BD2E2A"/>
    <w:rsid w:val="00BD3212"/>
    <w:rsid w:val="00BD3618"/>
    <w:rsid w:val="00BD3799"/>
    <w:rsid w:val="00BD3AA1"/>
    <w:rsid w:val="00BD3DEB"/>
    <w:rsid w:val="00BD474B"/>
    <w:rsid w:val="00BD51F7"/>
    <w:rsid w:val="00BD57F0"/>
    <w:rsid w:val="00BD586D"/>
    <w:rsid w:val="00BD5EA8"/>
    <w:rsid w:val="00BD5F13"/>
    <w:rsid w:val="00BD60E6"/>
    <w:rsid w:val="00BD65B0"/>
    <w:rsid w:val="00BD669A"/>
    <w:rsid w:val="00BD67CD"/>
    <w:rsid w:val="00BD7746"/>
    <w:rsid w:val="00BD7790"/>
    <w:rsid w:val="00BE0287"/>
    <w:rsid w:val="00BE02A5"/>
    <w:rsid w:val="00BE02B4"/>
    <w:rsid w:val="00BE062D"/>
    <w:rsid w:val="00BE06FE"/>
    <w:rsid w:val="00BE0843"/>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B32"/>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1B6"/>
    <w:rsid w:val="00BF19C5"/>
    <w:rsid w:val="00BF1FB6"/>
    <w:rsid w:val="00BF2752"/>
    <w:rsid w:val="00BF2AE3"/>
    <w:rsid w:val="00BF3290"/>
    <w:rsid w:val="00BF32B3"/>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401"/>
    <w:rsid w:val="00C00EB0"/>
    <w:rsid w:val="00C010D2"/>
    <w:rsid w:val="00C013CC"/>
    <w:rsid w:val="00C015F3"/>
    <w:rsid w:val="00C01AE4"/>
    <w:rsid w:val="00C01B96"/>
    <w:rsid w:val="00C01DD2"/>
    <w:rsid w:val="00C02A50"/>
    <w:rsid w:val="00C02C17"/>
    <w:rsid w:val="00C02C35"/>
    <w:rsid w:val="00C02CD4"/>
    <w:rsid w:val="00C034CC"/>
    <w:rsid w:val="00C0378E"/>
    <w:rsid w:val="00C039C3"/>
    <w:rsid w:val="00C03C8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693"/>
    <w:rsid w:val="00C20835"/>
    <w:rsid w:val="00C20934"/>
    <w:rsid w:val="00C209E7"/>
    <w:rsid w:val="00C20C01"/>
    <w:rsid w:val="00C20C5F"/>
    <w:rsid w:val="00C20CB5"/>
    <w:rsid w:val="00C211AA"/>
    <w:rsid w:val="00C212F8"/>
    <w:rsid w:val="00C216D8"/>
    <w:rsid w:val="00C2183D"/>
    <w:rsid w:val="00C219F9"/>
    <w:rsid w:val="00C21D35"/>
    <w:rsid w:val="00C21EC0"/>
    <w:rsid w:val="00C21FAF"/>
    <w:rsid w:val="00C2266B"/>
    <w:rsid w:val="00C22838"/>
    <w:rsid w:val="00C22862"/>
    <w:rsid w:val="00C2289A"/>
    <w:rsid w:val="00C22DE5"/>
    <w:rsid w:val="00C2306B"/>
    <w:rsid w:val="00C23D53"/>
    <w:rsid w:val="00C23E31"/>
    <w:rsid w:val="00C23F90"/>
    <w:rsid w:val="00C241D3"/>
    <w:rsid w:val="00C24246"/>
    <w:rsid w:val="00C2465B"/>
    <w:rsid w:val="00C248D1"/>
    <w:rsid w:val="00C24DAF"/>
    <w:rsid w:val="00C257EF"/>
    <w:rsid w:val="00C25BCF"/>
    <w:rsid w:val="00C25EA0"/>
    <w:rsid w:val="00C2600D"/>
    <w:rsid w:val="00C26173"/>
    <w:rsid w:val="00C262AE"/>
    <w:rsid w:val="00C26669"/>
    <w:rsid w:val="00C26918"/>
    <w:rsid w:val="00C26B37"/>
    <w:rsid w:val="00C26D4D"/>
    <w:rsid w:val="00C26D51"/>
    <w:rsid w:val="00C26E8C"/>
    <w:rsid w:val="00C2744D"/>
    <w:rsid w:val="00C27FF2"/>
    <w:rsid w:val="00C306DF"/>
    <w:rsid w:val="00C30B02"/>
    <w:rsid w:val="00C30FC4"/>
    <w:rsid w:val="00C3129C"/>
    <w:rsid w:val="00C31650"/>
    <w:rsid w:val="00C31AB2"/>
    <w:rsid w:val="00C31BA6"/>
    <w:rsid w:val="00C3257A"/>
    <w:rsid w:val="00C32B36"/>
    <w:rsid w:val="00C34364"/>
    <w:rsid w:val="00C3547B"/>
    <w:rsid w:val="00C3550C"/>
    <w:rsid w:val="00C35E7A"/>
    <w:rsid w:val="00C36388"/>
    <w:rsid w:val="00C36E0F"/>
    <w:rsid w:val="00C371E7"/>
    <w:rsid w:val="00C37251"/>
    <w:rsid w:val="00C374A6"/>
    <w:rsid w:val="00C37616"/>
    <w:rsid w:val="00C37BB2"/>
    <w:rsid w:val="00C37EA6"/>
    <w:rsid w:val="00C40733"/>
    <w:rsid w:val="00C408D7"/>
    <w:rsid w:val="00C40A25"/>
    <w:rsid w:val="00C40B42"/>
    <w:rsid w:val="00C41713"/>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4F69"/>
    <w:rsid w:val="00C45063"/>
    <w:rsid w:val="00C452B1"/>
    <w:rsid w:val="00C45344"/>
    <w:rsid w:val="00C45746"/>
    <w:rsid w:val="00C45755"/>
    <w:rsid w:val="00C45918"/>
    <w:rsid w:val="00C4594F"/>
    <w:rsid w:val="00C45E50"/>
    <w:rsid w:val="00C463B5"/>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3E53"/>
    <w:rsid w:val="00C54095"/>
    <w:rsid w:val="00C5427D"/>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1D4"/>
    <w:rsid w:val="00C61486"/>
    <w:rsid w:val="00C6163E"/>
    <w:rsid w:val="00C61A0B"/>
    <w:rsid w:val="00C61E49"/>
    <w:rsid w:val="00C61FFB"/>
    <w:rsid w:val="00C62065"/>
    <w:rsid w:val="00C62965"/>
    <w:rsid w:val="00C62AD9"/>
    <w:rsid w:val="00C62D1E"/>
    <w:rsid w:val="00C62D80"/>
    <w:rsid w:val="00C6341D"/>
    <w:rsid w:val="00C635B9"/>
    <w:rsid w:val="00C645BF"/>
    <w:rsid w:val="00C6490D"/>
    <w:rsid w:val="00C64AE9"/>
    <w:rsid w:val="00C64E83"/>
    <w:rsid w:val="00C65099"/>
    <w:rsid w:val="00C65554"/>
    <w:rsid w:val="00C65806"/>
    <w:rsid w:val="00C65AA5"/>
    <w:rsid w:val="00C65AE5"/>
    <w:rsid w:val="00C65C0B"/>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579"/>
    <w:rsid w:val="00C70DC2"/>
    <w:rsid w:val="00C712B0"/>
    <w:rsid w:val="00C712B7"/>
    <w:rsid w:val="00C71DD0"/>
    <w:rsid w:val="00C71FA4"/>
    <w:rsid w:val="00C7221A"/>
    <w:rsid w:val="00C726A3"/>
    <w:rsid w:val="00C727A9"/>
    <w:rsid w:val="00C72BBD"/>
    <w:rsid w:val="00C730EC"/>
    <w:rsid w:val="00C7320B"/>
    <w:rsid w:val="00C7336E"/>
    <w:rsid w:val="00C738E1"/>
    <w:rsid w:val="00C73A32"/>
    <w:rsid w:val="00C73C4F"/>
    <w:rsid w:val="00C73D61"/>
    <w:rsid w:val="00C74243"/>
    <w:rsid w:val="00C7429B"/>
    <w:rsid w:val="00C743B0"/>
    <w:rsid w:val="00C743B1"/>
    <w:rsid w:val="00C7449E"/>
    <w:rsid w:val="00C745FA"/>
    <w:rsid w:val="00C7488B"/>
    <w:rsid w:val="00C749A2"/>
    <w:rsid w:val="00C74B87"/>
    <w:rsid w:val="00C74E4F"/>
    <w:rsid w:val="00C75844"/>
    <w:rsid w:val="00C75949"/>
    <w:rsid w:val="00C75990"/>
    <w:rsid w:val="00C765EF"/>
    <w:rsid w:val="00C76939"/>
    <w:rsid w:val="00C76E32"/>
    <w:rsid w:val="00C76E4E"/>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0D6"/>
    <w:rsid w:val="00C869B0"/>
    <w:rsid w:val="00C86F5B"/>
    <w:rsid w:val="00C8714C"/>
    <w:rsid w:val="00C8753A"/>
    <w:rsid w:val="00C8784D"/>
    <w:rsid w:val="00C9038D"/>
    <w:rsid w:val="00C90724"/>
    <w:rsid w:val="00C907AB"/>
    <w:rsid w:val="00C908EE"/>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DB1"/>
    <w:rsid w:val="00C92EF2"/>
    <w:rsid w:val="00C9302B"/>
    <w:rsid w:val="00C93120"/>
    <w:rsid w:val="00C932A3"/>
    <w:rsid w:val="00C93B0E"/>
    <w:rsid w:val="00C93BF6"/>
    <w:rsid w:val="00C93BF9"/>
    <w:rsid w:val="00C93DAF"/>
    <w:rsid w:val="00C94570"/>
    <w:rsid w:val="00C9460C"/>
    <w:rsid w:val="00C947B6"/>
    <w:rsid w:val="00C9488D"/>
    <w:rsid w:val="00C948BB"/>
    <w:rsid w:val="00C948F1"/>
    <w:rsid w:val="00C94B75"/>
    <w:rsid w:val="00C953AB"/>
    <w:rsid w:val="00C955F3"/>
    <w:rsid w:val="00C95DAA"/>
    <w:rsid w:val="00C95FD1"/>
    <w:rsid w:val="00C96B13"/>
    <w:rsid w:val="00C96D71"/>
    <w:rsid w:val="00C96E22"/>
    <w:rsid w:val="00C96E9B"/>
    <w:rsid w:val="00C96F79"/>
    <w:rsid w:val="00C97411"/>
    <w:rsid w:val="00C97C50"/>
    <w:rsid w:val="00CA0872"/>
    <w:rsid w:val="00CA0940"/>
    <w:rsid w:val="00CA0BB5"/>
    <w:rsid w:val="00CA0DD7"/>
    <w:rsid w:val="00CA1A53"/>
    <w:rsid w:val="00CA1FE4"/>
    <w:rsid w:val="00CA270E"/>
    <w:rsid w:val="00CA2EA1"/>
    <w:rsid w:val="00CA31FD"/>
    <w:rsid w:val="00CA3278"/>
    <w:rsid w:val="00CA34AB"/>
    <w:rsid w:val="00CA35E2"/>
    <w:rsid w:val="00CA3933"/>
    <w:rsid w:val="00CA3D58"/>
    <w:rsid w:val="00CA5600"/>
    <w:rsid w:val="00CA5681"/>
    <w:rsid w:val="00CA6665"/>
    <w:rsid w:val="00CA6A31"/>
    <w:rsid w:val="00CA6A3E"/>
    <w:rsid w:val="00CA6B6E"/>
    <w:rsid w:val="00CA6BBA"/>
    <w:rsid w:val="00CA6D1D"/>
    <w:rsid w:val="00CA6E23"/>
    <w:rsid w:val="00CA71FF"/>
    <w:rsid w:val="00CA756D"/>
    <w:rsid w:val="00CA7A28"/>
    <w:rsid w:val="00CA7D54"/>
    <w:rsid w:val="00CA7DCE"/>
    <w:rsid w:val="00CA7E9E"/>
    <w:rsid w:val="00CB028B"/>
    <w:rsid w:val="00CB065B"/>
    <w:rsid w:val="00CB07BD"/>
    <w:rsid w:val="00CB09DA"/>
    <w:rsid w:val="00CB0B47"/>
    <w:rsid w:val="00CB0F96"/>
    <w:rsid w:val="00CB12E0"/>
    <w:rsid w:val="00CB1BDC"/>
    <w:rsid w:val="00CB1BF1"/>
    <w:rsid w:val="00CB1CFD"/>
    <w:rsid w:val="00CB1D9C"/>
    <w:rsid w:val="00CB1DEE"/>
    <w:rsid w:val="00CB1E16"/>
    <w:rsid w:val="00CB23DD"/>
    <w:rsid w:val="00CB2C4D"/>
    <w:rsid w:val="00CB2C8D"/>
    <w:rsid w:val="00CB2F90"/>
    <w:rsid w:val="00CB3444"/>
    <w:rsid w:val="00CB35A6"/>
    <w:rsid w:val="00CB36FA"/>
    <w:rsid w:val="00CB412A"/>
    <w:rsid w:val="00CB42B0"/>
    <w:rsid w:val="00CB462F"/>
    <w:rsid w:val="00CB4C12"/>
    <w:rsid w:val="00CB4D4B"/>
    <w:rsid w:val="00CB4DC2"/>
    <w:rsid w:val="00CB4F67"/>
    <w:rsid w:val="00CB5130"/>
    <w:rsid w:val="00CB518E"/>
    <w:rsid w:val="00CB522B"/>
    <w:rsid w:val="00CB5662"/>
    <w:rsid w:val="00CB57B3"/>
    <w:rsid w:val="00CB5A3A"/>
    <w:rsid w:val="00CB615A"/>
    <w:rsid w:val="00CB64CB"/>
    <w:rsid w:val="00CB70DE"/>
    <w:rsid w:val="00CB717C"/>
    <w:rsid w:val="00CB7A2D"/>
    <w:rsid w:val="00CC0001"/>
    <w:rsid w:val="00CC0018"/>
    <w:rsid w:val="00CC01AD"/>
    <w:rsid w:val="00CC06F4"/>
    <w:rsid w:val="00CC0B75"/>
    <w:rsid w:val="00CC1464"/>
    <w:rsid w:val="00CC1594"/>
    <w:rsid w:val="00CC1775"/>
    <w:rsid w:val="00CC19A9"/>
    <w:rsid w:val="00CC230D"/>
    <w:rsid w:val="00CC2635"/>
    <w:rsid w:val="00CC2AE9"/>
    <w:rsid w:val="00CC3230"/>
    <w:rsid w:val="00CC3575"/>
    <w:rsid w:val="00CC390D"/>
    <w:rsid w:val="00CC3D1B"/>
    <w:rsid w:val="00CC41FC"/>
    <w:rsid w:val="00CC4465"/>
    <w:rsid w:val="00CC4583"/>
    <w:rsid w:val="00CC470A"/>
    <w:rsid w:val="00CC4EEF"/>
    <w:rsid w:val="00CC5194"/>
    <w:rsid w:val="00CC55CE"/>
    <w:rsid w:val="00CC56EC"/>
    <w:rsid w:val="00CC5D0C"/>
    <w:rsid w:val="00CC5E1E"/>
    <w:rsid w:val="00CC65C0"/>
    <w:rsid w:val="00CC664C"/>
    <w:rsid w:val="00CC6D28"/>
    <w:rsid w:val="00CC71BF"/>
    <w:rsid w:val="00CC732E"/>
    <w:rsid w:val="00CC738E"/>
    <w:rsid w:val="00CC746E"/>
    <w:rsid w:val="00CC7A8C"/>
    <w:rsid w:val="00CC7BEC"/>
    <w:rsid w:val="00CD066C"/>
    <w:rsid w:val="00CD0A0B"/>
    <w:rsid w:val="00CD0C9E"/>
    <w:rsid w:val="00CD0CE8"/>
    <w:rsid w:val="00CD0D8A"/>
    <w:rsid w:val="00CD105A"/>
    <w:rsid w:val="00CD19E3"/>
    <w:rsid w:val="00CD1E72"/>
    <w:rsid w:val="00CD21B0"/>
    <w:rsid w:val="00CD26DF"/>
    <w:rsid w:val="00CD2B50"/>
    <w:rsid w:val="00CD2E99"/>
    <w:rsid w:val="00CD2F6B"/>
    <w:rsid w:val="00CD32F6"/>
    <w:rsid w:val="00CD3421"/>
    <w:rsid w:val="00CD356A"/>
    <w:rsid w:val="00CD3739"/>
    <w:rsid w:val="00CD3C78"/>
    <w:rsid w:val="00CD4084"/>
    <w:rsid w:val="00CD43BF"/>
    <w:rsid w:val="00CD44E3"/>
    <w:rsid w:val="00CD4BAB"/>
    <w:rsid w:val="00CD4C64"/>
    <w:rsid w:val="00CD4FA8"/>
    <w:rsid w:val="00CD5202"/>
    <w:rsid w:val="00CD5E70"/>
    <w:rsid w:val="00CD5ED8"/>
    <w:rsid w:val="00CD5F26"/>
    <w:rsid w:val="00CD621D"/>
    <w:rsid w:val="00CD6241"/>
    <w:rsid w:val="00CD6536"/>
    <w:rsid w:val="00CD65E7"/>
    <w:rsid w:val="00CD7078"/>
    <w:rsid w:val="00CD75A1"/>
    <w:rsid w:val="00CD7667"/>
    <w:rsid w:val="00CE04BA"/>
    <w:rsid w:val="00CE0709"/>
    <w:rsid w:val="00CE070B"/>
    <w:rsid w:val="00CE0714"/>
    <w:rsid w:val="00CE08EE"/>
    <w:rsid w:val="00CE0B12"/>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3F0"/>
    <w:rsid w:val="00CE5473"/>
    <w:rsid w:val="00CE55E8"/>
    <w:rsid w:val="00CE55EF"/>
    <w:rsid w:val="00CE5BEA"/>
    <w:rsid w:val="00CE63C6"/>
    <w:rsid w:val="00CE6507"/>
    <w:rsid w:val="00CE6549"/>
    <w:rsid w:val="00CE681F"/>
    <w:rsid w:val="00CE7741"/>
    <w:rsid w:val="00CE7EFA"/>
    <w:rsid w:val="00CE7F4A"/>
    <w:rsid w:val="00CE7F63"/>
    <w:rsid w:val="00CF0200"/>
    <w:rsid w:val="00CF05CC"/>
    <w:rsid w:val="00CF0A2E"/>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5C"/>
    <w:rsid w:val="00CF75EC"/>
    <w:rsid w:val="00CF7794"/>
    <w:rsid w:val="00CF7B3D"/>
    <w:rsid w:val="00CF7C08"/>
    <w:rsid w:val="00CF7E23"/>
    <w:rsid w:val="00D001B9"/>
    <w:rsid w:val="00D00419"/>
    <w:rsid w:val="00D00659"/>
    <w:rsid w:val="00D00B96"/>
    <w:rsid w:val="00D00F53"/>
    <w:rsid w:val="00D01307"/>
    <w:rsid w:val="00D01CFA"/>
    <w:rsid w:val="00D01F53"/>
    <w:rsid w:val="00D0227F"/>
    <w:rsid w:val="00D023E6"/>
    <w:rsid w:val="00D025B1"/>
    <w:rsid w:val="00D026F3"/>
    <w:rsid w:val="00D02D6E"/>
    <w:rsid w:val="00D03298"/>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796"/>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0D58"/>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3A3"/>
    <w:rsid w:val="00D14403"/>
    <w:rsid w:val="00D146F2"/>
    <w:rsid w:val="00D1480E"/>
    <w:rsid w:val="00D14971"/>
    <w:rsid w:val="00D1498B"/>
    <w:rsid w:val="00D149AE"/>
    <w:rsid w:val="00D14CFA"/>
    <w:rsid w:val="00D15157"/>
    <w:rsid w:val="00D15411"/>
    <w:rsid w:val="00D15806"/>
    <w:rsid w:val="00D1593A"/>
    <w:rsid w:val="00D15DD4"/>
    <w:rsid w:val="00D15E25"/>
    <w:rsid w:val="00D1623C"/>
    <w:rsid w:val="00D1629D"/>
    <w:rsid w:val="00D164C6"/>
    <w:rsid w:val="00D169CF"/>
    <w:rsid w:val="00D16B23"/>
    <w:rsid w:val="00D17231"/>
    <w:rsid w:val="00D173A6"/>
    <w:rsid w:val="00D20082"/>
    <w:rsid w:val="00D200A6"/>
    <w:rsid w:val="00D20236"/>
    <w:rsid w:val="00D20519"/>
    <w:rsid w:val="00D206C4"/>
    <w:rsid w:val="00D207E4"/>
    <w:rsid w:val="00D209E0"/>
    <w:rsid w:val="00D20DAF"/>
    <w:rsid w:val="00D20E25"/>
    <w:rsid w:val="00D219DF"/>
    <w:rsid w:val="00D21D10"/>
    <w:rsid w:val="00D220E7"/>
    <w:rsid w:val="00D223EA"/>
    <w:rsid w:val="00D22B2A"/>
    <w:rsid w:val="00D2369F"/>
    <w:rsid w:val="00D23D7E"/>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62D"/>
    <w:rsid w:val="00D33712"/>
    <w:rsid w:val="00D33F1D"/>
    <w:rsid w:val="00D33F7C"/>
    <w:rsid w:val="00D349CF"/>
    <w:rsid w:val="00D34B5B"/>
    <w:rsid w:val="00D3558E"/>
    <w:rsid w:val="00D35F37"/>
    <w:rsid w:val="00D36968"/>
    <w:rsid w:val="00D36AFB"/>
    <w:rsid w:val="00D36EDA"/>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1FDC"/>
    <w:rsid w:val="00D4201C"/>
    <w:rsid w:val="00D4237F"/>
    <w:rsid w:val="00D4261F"/>
    <w:rsid w:val="00D42B03"/>
    <w:rsid w:val="00D42D89"/>
    <w:rsid w:val="00D42E51"/>
    <w:rsid w:val="00D42FD1"/>
    <w:rsid w:val="00D430A9"/>
    <w:rsid w:val="00D43408"/>
    <w:rsid w:val="00D4389C"/>
    <w:rsid w:val="00D438D3"/>
    <w:rsid w:val="00D440F4"/>
    <w:rsid w:val="00D44277"/>
    <w:rsid w:val="00D444D5"/>
    <w:rsid w:val="00D44E66"/>
    <w:rsid w:val="00D4531E"/>
    <w:rsid w:val="00D46160"/>
    <w:rsid w:val="00D46299"/>
    <w:rsid w:val="00D46AB1"/>
    <w:rsid w:val="00D46CCA"/>
    <w:rsid w:val="00D476E9"/>
    <w:rsid w:val="00D47BD8"/>
    <w:rsid w:val="00D47C16"/>
    <w:rsid w:val="00D47D48"/>
    <w:rsid w:val="00D50890"/>
    <w:rsid w:val="00D50C12"/>
    <w:rsid w:val="00D50C6E"/>
    <w:rsid w:val="00D5103B"/>
    <w:rsid w:val="00D510CF"/>
    <w:rsid w:val="00D51882"/>
    <w:rsid w:val="00D51952"/>
    <w:rsid w:val="00D51E00"/>
    <w:rsid w:val="00D51F78"/>
    <w:rsid w:val="00D5286F"/>
    <w:rsid w:val="00D52A5E"/>
    <w:rsid w:val="00D52AB5"/>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834"/>
    <w:rsid w:val="00D5608C"/>
    <w:rsid w:val="00D5611F"/>
    <w:rsid w:val="00D563BA"/>
    <w:rsid w:val="00D56443"/>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123A"/>
    <w:rsid w:val="00D6349E"/>
    <w:rsid w:val="00D6353C"/>
    <w:rsid w:val="00D63646"/>
    <w:rsid w:val="00D640CB"/>
    <w:rsid w:val="00D644F5"/>
    <w:rsid w:val="00D64617"/>
    <w:rsid w:val="00D64E5E"/>
    <w:rsid w:val="00D652C4"/>
    <w:rsid w:val="00D65446"/>
    <w:rsid w:val="00D65934"/>
    <w:rsid w:val="00D65BA8"/>
    <w:rsid w:val="00D65D4C"/>
    <w:rsid w:val="00D65D9F"/>
    <w:rsid w:val="00D6605C"/>
    <w:rsid w:val="00D666F2"/>
    <w:rsid w:val="00D66C80"/>
    <w:rsid w:val="00D6731E"/>
    <w:rsid w:val="00D6755F"/>
    <w:rsid w:val="00D67582"/>
    <w:rsid w:val="00D6778F"/>
    <w:rsid w:val="00D67925"/>
    <w:rsid w:val="00D67A8F"/>
    <w:rsid w:val="00D705F4"/>
    <w:rsid w:val="00D70678"/>
    <w:rsid w:val="00D70A08"/>
    <w:rsid w:val="00D70C56"/>
    <w:rsid w:val="00D71078"/>
    <w:rsid w:val="00D712E0"/>
    <w:rsid w:val="00D71592"/>
    <w:rsid w:val="00D71834"/>
    <w:rsid w:val="00D71A11"/>
    <w:rsid w:val="00D72199"/>
    <w:rsid w:val="00D722E4"/>
    <w:rsid w:val="00D725E8"/>
    <w:rsid w:val="00D72741"/>
    <w:rsid w:val="00D7286C"/>
    <w:rsid w:val="00D72D14"/>
    <w:rsid w:val="00D73036"/>
    <w:rsid w:val="00D73080"/>
    <w:rsid w:val="00D73704"/>
    <w:rsid w:val="00D73733"/>
    <w:rsid w:val="00D73D54"/>
    <w:rsid w:val="00D7430F"/>
    <w:rsid w:val="00D743A6"/>
    <w:rsid w:val="00D746D5"/>
    <w:rsid w:val="00D74D8D"/>
    <w:rsid w:val="00D74E04"/>
    <w:rsid w:val="00D74F08"/>
    <w:rsid w:val="00D752AA"/>
    <w:rsid w:val="00D7533B"/>
    <w:rsid w:val="00D7558A"/>
    <w:rsid w:val="00D757F0"/>
    <w:rsid w:val="00D7589B"/>
    <w:rsid w:val="00D759DF"/>
    <w:rsid w:val="00D76033"/>
    <w:rsid w:val="00D761EB"/>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43"/>
    <w:rsid w:val="00D8098F"/>
    <w:rsid w:val="00D80FF4"/>
    <w:rsid w:val="00D81169"/>
    <w:rsid w:val="00D81A55"/>
    <w:rsid w:val="00D826C2"/>
    <w:rsid w:val="00D82783"/>
    <w:rsid w:val="00D82F20"/>
    <w:rsid w:val="00D82FE9"/>
    <w:rsid w:val="00D83419"/>
    <w:rsid w:val="00D83556"/>
    <w:rsid w:val="00D83613"/>
    <w:rsid w:val="00D83DC4"/>
    <w:rsid w:val="00D83F88"/>
    <w:rsid w:val="00D83F9F"/>
    <w:rsid w:val="00D83FBB"/>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9A"/>
    <w:rsid w:val="00D90B5B"/>
    <w:rsid w:val="00D91442"/>
    <w:rsid w:val="00D914D9"/>
    <w:rsid w:val="00D91811"/>
    <w:rsid w:val="00D91F1A"/>
    <w:rsid w:val="00D92096"/>
    <w:rsid w:val="00D92B8A"/>
    <w:rsid w:val="00D92BBE"/>
    <w:rsid w:val="00D93445"/>
    <w:rsid w:val="00D934A1"/>
    <w:rsid w:val="00D93A0F"/>
    <w:rsid w:val="00D93E44"/>
    <w:rsid w:val="00D93ED1"/>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2CB1"/>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889"/>
    <w:rsid w:val="00DB1997"/>
    <w:rsid w:val="00DB1C1B"/>
    <w:rsid w:val="00DB1CD6"/>
    <w:rsid w:val="00DB1CF8"/>
    <w:rsid w:val="00DB20E5"/>
    <w:rsid w:val="00DB2CFE"/>
    <w:rsid w:val="00DB2EF5"/>
    <w:rsid w:val="00DB2EFC"/>
    <w:rsid w:val="00DB32E8"/>
    <w:rsid w:val="00DB33A0"/>
    <w:rsid w:val="00DB38A9"/>
    <w:rsid w:val="00DB39D8"/>
    <w:rsid w:val="00DB3A47"/>
    <w:rsid w:val="00DB3AD3"/>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5B"/>
    <w:rsid w:val="00DC27D7"/>
    <w:rsid w:val="00DC289C"/>
    <w:rsid w:val="00DC2AA2"/>
    <w:rsid w:val="00DC3199"/>
    <w:rsid w:val="00DC3C42"/>
    <w:rsid w:val="00DC447A"/>
    <w:rsid w:val="00DC44C8"/>
    <w:rsid w:val="00DC4AC6"/>
    <w:rsid w:val="00DC4B5F"/>
    <w:rsid w:val="00DC4D80"/>
    <w:rsid w:val="00DC51C4"/>
    <w:rsid w:val="00DC5354"/>
    <w:rsid w:val="00DC53C6"/>
    <w:rsid w:val="00DC5F17"/>
    <w:rsid w:val="00DC60DA"/>
    <w:rsid w:val="00DC6113"/>
    <w:rsid w:val="00DC61BC"/>
    <w:rsid w:val="00DC61E7"/>
    <w:rsid w:val="00DC68F2"/>
    <w:rsid w:val="00DC6F13"/>
    <w:rsid w:val="00DC703D"/>
    <w:rsid w:val="00DC70A4"/>
    <w:rsid w:val="00DC7148"/>
    <w:rsid w:val="00DC7D1B"/>
    <w:rsid w:val="00DD0291"/>
    <w:rsid w:val="00DD042D"/>
    <w:rsid w:val="00DD05A8"/>
    <w:rsid w:val="00DD060C"/>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858"/>
    <w:rsid w:val="00DE0F67"/>
    <w:rsid w:val="00DE10B9"/>
    <w:rsid w:val="00DE15F9"/>
    <w:rsid w:val="00DE1722"/>
    <w:rsid w:val="00DE19F4"/>
    <w:rsid w:val="00DE1A27"/>
    <w:rsid w:val="00DE2737"/>
    <w:rsid w:val="00DE2771"/>
    <w:rsid w:val="00DE2F84"/>
    <w:rsid w:val="00DE3033"/>
    <w:rsid w:val="00DE30E1"/>
    <w:rsid w:val="00DE312E"/>
    <w:rsid w:val="00DE31C4"/>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B64"/>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687"/>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A8"/>
    <w:rsid w:val="00E07AF8"/>
    <w:rsid w:val="00E07CC2"/>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7A19"/>
    <w:rsid w:val="00E17A64"/>
    <w:rsid w:val="00E201E2"/>
    <w:rsid w:val="00E20294"/>
    <w:rsid w:val="00E20463"/>
    <w:rsid w:val="00E20866"/>
    <w:rsid w:val="00E208B1"/>
    <w:rsid w:val="00E210E1"/>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C37"/>
    <w:rsid w:val="00E40E55"/>
    <w:rsid w:val="00E410BA"/>
    <w:rsid w:val="00E42040"/>
    <w:rsid w:val="00E4212A"/>
    <w:rsid w:val="00E4263F"/>
    <w:rsid w:val="00E4298A"/>
    <w:rsid w:val="00E42FB1"/>
    <w:rsid w:val="00E4311F"/>
    <w:rsid w:val="00E434BA"/>
    <w:rsid w:val="00E438C5"/>
    <w:rsid w:val="00E43CC0"/>
    <w:rsid w:val="00E43CE2"/>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815"/>
    <w:rsid w:val="00E47B44"/>
    <w:rsid w:val="00E502C8"/>
    <w:rsid w:val="00E50849"/>
    <w:rsid w:val="00E50B1F"/>
    <w:rsid w:val="00E50E8A"/>
    <w:rsid w:val="00E50E90"/>
    <w:rsid w:val="00E5102C"/>
    <w:rsid w:val="00E512A5"/>
    <w:rsid w:val="00E51FEC"/>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DA0"/>
    <w:rsid w:val="00E54E9C"/>
    <w:rsid w:val="00E55631"/>
    <w:rsid w:val="00E55782"/>
    <w:rsid w:val="00E55927"/>
    <w:rsid w:val="00E559DC"/>
    <w:rsid w:val="00E55D91"/>
    <w:rsid w:val="00E55DD8"/>
    <w:rsid w:val="00E56093"/>
    <w:rsid w:val="00E56B05"/>
    <w:rsid w:val="00E56B26"/>
    <w:rsid w:val="00E56BE0"/>
    <w:rsid w:val="00E56C5E"/>
    <w:rsid w:val="00E5705F"/>
    <w:rsid w:val="00E578F6"/>
    <w:rsid w:val="00E57C1A"/>
    <w:rsid w:val="00E6035A"/>
    <w:rsid w:val="00E605B0"/>
    <w:rsid w:val="00E6065E"/>
    <w:rsid w:val="00E60B30"/>
    <w:rsid w:val="00E60B6E"/>
    <w:rsid w:val="00E60EE5"/>
    <w:rsid w:val="00E60FD6"/>
    <w:rsid w:val="00E610E4"/>
    <w:rsid w:val="00E61240"/>
    <w:rsid w:val="00E612E5"/>
    <w:rsid w:val="00E6150C"/>
    <w:rsid w:val="00E615BA"/>
    <w:rsid w:val="00E617D1"/>
    <w:rsid w:val="00E61EA3"/>
    <w:rsid w:val="00E622B1"/>
    <w:rsid w:val="00E63169"/>
    <w:rsid w:val="00E631B3"/>
    <w:rsid w:val="00E636C0"/>
    <w:rsid w:val="00E6380C"/>
    <w:rsid w:val="00E63A58"/>
    <w:rsid w:val="00E63CCC"/>
    <w:rsid w:val="00E64381"/>
    <w:rsid w:val="00E64F80"/>
    <w:rsid w:val="00E65222"/>
    <w:rsid w:val="00E65995"/>
    <w:rsid w:val="00E65C1A"/>
    <w:rsid w:val="00E65F33"/>
    <w:rsid w:val="00E66067"/>
    <w:rsid w:val="00E66160"/>
    <w:rsid w:val="00E66BB3"/>
    <w:rsid w:val="00E67401"/>
    <w:rsid w:val="00E67F60"/>
    <w:rsid w:val="00E67FFA"/>
    <w:rsid w:val="00E70286"/>
    <w:rsid w:val="00E70787"/>
    <w:rsid w:val="00E710BA"/>
    <w:rsid w:val="00E711D3"/>
    <w:rsid w:val="00E71C13"/>
    <w:rsid w:val="00E728BD"/>
    <w:rsid w:val="00E72A27"/>
    <w:rsid w:val="00E73A69"/>
    <w:rsid w:val="00E73C4D"/>
    <w:rsid w:val="00E7403B"/>
    <w:rsid w:val="00E74216"/>
    <w:rsid w:val="00E743B6"/>
    <w:rsid w:val="00E74658"/>
    <w:rsid w:val="00E74B42"/>
    <w:rsid w:val="00E74D0A"/>
    <w:rsid w:val="00E74E22"/>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B0B"/>
    <w:rsid w:val="00E82C5F"/>
    <w:rsid w:val="00E83D36"/>
    <w:rsid w:val="00E83D41"/>
    <w:rsid w:val="00E83F53"/>
    <w:rsid w:val="00E840B2"/>
    <w:rsid w:val="00E849BE"/>
    <w:rsid w:val="00E85201"/>
    <w:rsid w:val="00E85307"/>
    <w:rsid w:val="00E85B21"/>
    <w:rsid w:val="00E85C2C"/>
    <w:rsid w:val="00E85D04"/>
    <w:rsid w:val="00E861C8"/>
    <w:rsid w:val="00E861F5"/>
    <w:rsid w:val="00E8659C"/>
    <w:rsid w:val="00E86CEB"/>
    <w:rsid w:val="00E87572"/>
    <w:rsid w:val="00E87839"/>
    <w:rsid w:val="00E9032F"/>
    <w:rsid w:val="00E9088E"/>
    <w:rsid w:val="00E90D24"/>
    <w:rsid w:val="00E911E9"/>
    <w:rsid w:val="00E91367"/>
    <w:rsid w:val="00E9244C"/>
    <w:rsid w:val="00E92758"/>
    <w:rsid w:val="00E92E8B"/>
    <w:rsid w:val="00E933B6"/>
    <w:rsid w:val="00E937BC"/>
    <w:rsid w:val="00E939CD"/>
    <w:rsid w:val="00E93B23"/>
    <w:rsid w:val="00E93CDE"/>
    <w:rsid w:val="00E94427"/>
    <w:rsid w:val="00E946A6"/>
    <w:rsid w:val="00E94CD7"/>
    <w:rsid w:val="00E94E8C"/>
    <w:rsid w:val="00E95245"/>
    <w:rsid w:val="00E95474"/>
    <w:rsid w:val="00E95792"/>
    <w:rsid w:val="00E957C2"/>
    <w:rsid w:val="00E9608D"/>
    <w:rsid w:val="00E9633E"/>
    <w:rsid w:val="00E967E9"/>
    <w:rsid w:val="00E96E2C"/>
    <w:rsid w:val="00E96EEA"/>
    <w:rsid w:val="00E97203"/>
    <w:rsid w:val="00E9723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696"/>
    <w:rsid w:val="00EA381D"/>
    <w:rsid w:val="00EA383C"/>
    <w:rsid w:val="00EA40D5"/>
    <w:rsid w:val="00EA43F9"/>
    <w:rsid w:val="00EA461F"/>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790"/>
    <w:rsid w:val="00EB1BA0"/>
    <w:rsid w:val="00EB1BBB"/>
    <w:rsid w:val="00EB1BFF"/>
    <w:rsid w:val="00EB281F"/>
    <w:rsid w:val="00EB2905"/>
    <w:rsid w:val="00EB2B96"/>
    <w:rsid w:val="00EB3243"/>
    <w:rsid w:val="00EB3276"/>
    <w:rsid w:val="00EB32B1"/>
    <w:rsid w:val="00EB3568"/>
    <w:rsid w:val="00EB3961"/>
    <w:rsid w:val="00EB3D57"/>
    <w:rsid w:val="00EB3E64"/>
    <w:rsid w:val="00EB3F46"/>
    <w:rsid w:val="00EB4012"/>
    <w:rsid w:val="00EB40C2"/>
    <w:rsid w:val="00EB466D"/>
    <w:rsid w:val="00EB46CC"/>
    <w:rsid w:val="00EB4A0F"/>
    <w:rsid w:val="00EB58AE"/>
    <w:rsid w:val="00EB6301"/>
    <w:rsid w:val="00EB663B"/>
    <w:rsid w:val="00EB6888"/>
    <w:rsid w:val="00EB695D"/>
    <w:rsid w:val="00EB6F56"/>
    <w:rsid w:val="00EB6F9E"/>
    <w:rsid w:val="00EB737C"/>
    <w:rsid w:val="00EB79BE"/>
    <w:rsid w:val="00EB7E44"/>
    <w:rsid w:val="00EC0153"/>
    <w:rsid w:val="00EC03AD"/>
    <w:rsid w:val="00EC0496"/>
    <w:rsid w:val="00EC06BB"/>
    <w:rsid w:val="00EC0BE6"/>
    <w:rsid w:val="00EC12C4"/>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080"/>
    <w:rsid w:val="00EC64DF"/>
    <w:rsid w:val="00EC6B04"/>
    <w:rsid w:val="00EC6C1B"/>
    <w:rsid w:val="00EC78A1"/>
    <w:rsid w:val="00EC79CB"/>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38"/>
    <w:rsid w:val="00ED4140"/>
    <w:rsid w:val="00ED43C1"/>
    <w:rsid w:val="00ED4974"/>
    <w:rsid w:val="00ED4CF2"/>
    <w:rsid w:val="00ED4F8E"/>
    <w:rsid w:val="00ED507F"/>
    <w:rsid w:val="00ED508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0E69"/>
    <w:rsid w:val="00EE139E"/>
    <w:rsid w:val="00EE1D36"/>
    <w:rsid w:val="00EE1EA6"/>
    <w:rsid w:val="00EE24C3"/>
    <w:rsid w:val="00EE2B40"/>
    <w:rsid w:val="00EE2B8C"/>
    <w:rsid w:val="00EE2C4F"/>
    <w:rsid w:val="00EE2C97"/>
    <w:rsid w:val="00EE2FE7"/>
    <w:rsid w:val="00EE37E5"/>
    <w:rsid w:val="00EE3B15"/>
    <w:rsid w:val="00EE3FFD"/>
    <w:rsid w:val="00EE43B9"/>
    <w:rsid w:val="00EE4713"/>
    <w:rsid w:val="00EE477D"/>
    <w:rsid w:val="00EE490B"/>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C39"/>
    <w:rsid w:val="00EF3325"/>
    <w:rsid w:val="00EF3390"/>
    <w:rsid w:val="00EF3499"/>
    <w:rsid w:val="00EF34F0"/>
    <w:rsid w:val="00EF35B2"/>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8F2"/>
    <w:rsid w:val="00F018FD"/>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3426"/>
    <w:rsid w:val="00F136E9"/>
    <w:rsid w:val="00F13D37"/>
    <w:rsid w:val="00F13E75"/>
    <w:rsid w:val="00F1416E"/>
    <w:rsid w:val="00F143D5"/>
    <w:rsid w:val="00F146E2"/>
    <w:rsid w:val="00F14F43"/>
    <w:rsid w:val="00F15690"/>
    <w:rsid w:val="00F156C7"/>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4C15"/>
    <w:rsid w:val="00F3655F"/>
    <w:rsid w:val="00F3680A"/>
    <w:rsid w:val="00F3697A"/>
    <w:rsid w:val="00F36C0C"/>
    <w:rsid w:val="00F36CCA"/>
    <w:rsid w:val="00F37392"/>
    <w:rsid w:val="00F37647"/>
    <w:rsid w:val="00F37AF1"/>
    <w:rsid w:val="00F37B13"/>
    <w:rsid w:val="00F401B1"/>
    <w:rsid w:val="00F406C2"/>
    <w:rsid w:val="00F40A10"/>
    <w:rsid w:val="00F411FF"/>
    <w:rsid w:val="00F416BD"/>
    <w:rsid w:val="00F41F34"/>
    <w:rsid w:val="00F41F96"/>
    <w:rsid w:val="00F42022"/>
    <w:rsid w:val="00F42AEA"/>
    <w:rsid w:val="00F43148"/>
    <w:rsid w:val="00F43398"/>
    <w:rsid w:val="00F43451"/>
    <w:rsid w:val="00F4391B"/>
    <w:rsid w:val="00F43B65"/>
    <w:rsid w:val="00F44085"/>
    <w:rsid w:val="00F443DA"/>
    <w:rsid w:val="00F44613"/>
    <w:rsid w:val="00F44645"/>
    <w:rsid w:val="00F44A3B"/>
    <w:rsid w:val="00F4537E"/>
    <w:rsid w:val="00F45BAC"/>
    <w:rsid w:val="00F46052"/>
    <w:rsid w:val="00F466A4"/>
    <w:rsid w:val="00F467DA"/>
    <w:rsid w:val="00F46905"/>
    <w:rsid w:val="00F46AB2"/>
    <w:rsid w:val="00F46B25"/>
    <w:rsid w:val="00F46E25"/>
    <w:rsid w:val="00F4713C"/>
    <w:rsid w:val="00F472A3"/>
    <w:rsid w:val="00F472CD"/>
    <w:rsid w:val="00F476C9"/>
    <w:rsid w:val="00F47A26"/>
    <w:rsid w:val="00F47D16"/>
    <w:rsid w:val="00F5006C"/>
    <w:rsid w:val="00F50CBD"/>
    <w:rsid w:val="00F50F2A"/>
    <w:rsid w:val="00F5114E"/>
    <w:rsid w:val="00F516B0"/>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6C1"/>
    <w:rsid w:val="00F556E4"/>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C0"/>
    <w:rsid w:val="00F62CD9"/>
    <w:rsid w:val="00F630B8"/>
    <w:rsid w:val="00F6365F"/>
    <w:rsid w:val="00F637C2"/>
    <w:rsid w:val="00F63DEC"/>
    <w:rsid w:val="00F640E7"/>
    <w:rsid w:val="00F64109"/>
    <w:rsid w:val="00F645F7"/>
    <w:rsid w:val="00F64889"/>
    <w:rsid w:val="00F64B4B"/>
    <w:rsid w:val="00F64E99"/>
    <w:rsid w:val="00F64FF0"/>
    <w:rsid w:val="00F65194"/>
    <w:rsid w:val="00F6553E"/>
    <w:rsid w:val="00F65568"/>
    <w:rsid w:val="00F655A7"/>
    <w:rsid w:val="00F65631"/>
    <w:rsid w:val="00F658A1"/>
    <w:rsid w:val="00F65E71"/>
    <w:rsid w:val="00F65FFC"/>
    <w:rsid w:val="00F662D8"/>
    <w:rsid w:val="00F669B1"/>
    <w:rsid w:val="00F66BB4"/>
    <w:rsid w:val="00F66D26"/>
    <w:rsid w:val="00F66D70"/>
    <w:rsid w:val="00F671DB"/>
    <w:rsid w:val="00F67207"/>
    <w:rsid w:val="00F6720C"/>
    <w:rsid w:val="00F6756B"/>
    <w:rsid w:val="00F679DA"/>
    <w:rsid w:val="00F67DC0"/>
    <w:rsid w:val="00F700F3"/>
    <w:rsid w:val="00F7016C"/>
    <w:rsid w:val="00F703DB"/>
    <w:rsid w:val="00F706ED"/>
    <w:rsid w:val="00F7082C"/>
    <w:rsid w:val="00F70E9D"/>
    <w:rsid w:val="00F71595"/>
    <w:rsid w:val="00F7171B"/>
    <w:rsid w:val="00F71AA2"/>
    <w:rsid w:val="00F71BA6"/>
    <w:rsid w:val="00F71FA3"/>
    <w:rsid w:val="00F723AE"/>
    <w:rsid w:val="00F726A0"/>
    <w:rsid w:val="00F72E56"/>
    <w:rsid w:val="00F73126"/>
    <w:rsid w:val="00F733F7"/>
    <w:rsid w:val="00F73D49"/>
    <w:rsid w:val="00F73DA9"/>
    <w:rsid w:val="00F73F63"/>
    <w:rsid w:val="00F74075"/>
    <w:rsid w:val="00F74085"/>
    <w:rsid w:val="00F7429D"/>
    <w:rsid w:val="00F7434C"/>
    <w:rsid w:val="00F745D5"/>
    <w:rsid w:val="00F7477C"/>
    <w:rsid w:val="00F748FD"/>
    <w:rsid w:val="00F74F40"/>
    <w:rsid w:val="00F75495"/>
    <w:rsid w:val="00F75642"/>
    <w:rsid w:val="00F75BBC"/>
    <w:rsid w:val="00F75D49"/>
    <w:rsid w:val="00F761BD"/>
    <w:rsid w:val="00F76295"/>
    <w:rsid w:val="00F763D2"/>
    <w:rsid w:val="00F76494"/>
    <w:rsid w:val="00F7670E"/>
    <w:rsid w:val="00F768F6"/>
    <w:rsid w:val="00F769A8"/>
    <w:rsid w:val="00F76EEA"/>
    <w:rsid w:val="00F76F2B"/>
    <w:rsid w:val="00F7751F"/>
    <w:rsid w:val="00F7762C"/>
    <w:rsid w:val="00F776C4"/>
    <w:rsid w:val="00F77B7D"/>
    <w:rsid w:val="00F77D82"/>
    <w:rsid w:val="00F8039C"/>
    <w:rsid w:val="00F80C67"/>
    <w:rsid w:val="00F810BB"/>
    <w:rsid w:val="00F81101"/>
    <w:rsid w:val="00F81356"/>
    <w:rsid w:val="00F81886"/>
    <w:rsid w:val="00F81992"/>
    <w:rsid w:val="00F81FBD"/>
    <w:rsid w:val="00F8206E"/>
    <w:rsid w:val="00F820A6"/>
    <w:rsid w:val="00F82138"/>
    <w:rsid w:val="00F8239C"/>
    <w:rsid w:val="00F8297B"/>
    <w:rsid w:val="00F82E26"/>
    <w:rsid w:val="00F83613"/>
    <w:rsid w:val="00F8381F"/>
    <w:rsid w:val="00F84373"/>
    <w:rsid w:val="00F84454"/>
    <w:rsid w:val="00F8449B"/>
    <w:rsid w:val="00F844BF"/>
    <w:rsid w:val="00F84626"/>
    <w:rsid w:val="00F8476C"/>
    <w:rsid w:val="00F84EAB"/>
    <w:rsid w:val="00F851D2"/>
    <w:rsid w:val="00F85748"/>
    <w:rsid w:val="00F85F5B"/>
    <w:rsid w:val="00F864A4"/>
    <w:rsid w:val="00F864A5"/>
    <w:rsid w:val="00F86A45"/>
    <w:rsid w:val="00F86EED"/>
    <w:rsid w:val="00F873CC"/>
    <w:rsid w:val="00F878FE"/>
    <w:rsid w:val="00F87B44"/>
    <w:rsid w:val="00F87FEA"/>
    <w:rsid w:val="00F90581"/>
    <w:rsid w:val="00F9096A"/>
    <w:rsid w:val="00F90BC9"/>
    <w:rsid w:val="00F90C46"/>
    <w:rsid w:val="00F9105D"/>
    <w:rsid w:val="00F91426"/>
    <w:rsid w:val="00F91545"/>
    <w:rsid w:val="00F9159A"/>
    <w:rsid w:val="00F915B3"/>
    <w:rsid w:val="00F91698"/>
    <w:rsid w:val="00F919DB"/>
    <w:rsid w:val="00F91EC3"/>
    <w:rsid w:val="00F921FB"/>
    <w:rsid w:val="00F922F9"/>
    <w:rsid w:val="00F92637"/>
    <w:rsid w:val="00F926BE"/>
    <w:rsid w:val="00F92BB7"/>
    <w:rsid w:val="00F92C83"/>
    <w:rsid w:val="00F92E40"/>
    <w:rsid w:val="00F92E8E"/>
    <w:rsid w:val="00F9333A"/>
    <w:rsid w:val="00F933F4"/>
    <w:rsid w:val="00F9348A"/>
    <w:rsid w:val="00F9353B"/>
    <w:rsid w:val="00F93B77"/>
    <w:rsid w:val="00F93BC8"/>
    <w:rsid w:val="00F93C4D"/>
    <w:rsid w:val="00F94002"/>
    <w:rsid w:val="00F94041"/>
    <w:rsid w:val="00F940DD"/>
    <w:rsid w:val="00F94182"/>
    <w:rsid w:val="00F9452B"/>
    <w:rsid w:val="00F94705"/>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1F1"/>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62"/>
    <w:rsid w:val="00FB45C7"/>
    <w:rsid w:val="00FB4711"/>
    <w:rsid w:val="00FB484F"/>
    <w:rsid w:val="00FB4AB0"/>
    <w:rsid w:val="00FB4CE8"/>
    <w:rsid w:val="00FB4D27"/>
    <w:rsid w:val="00FB52C9"/>
    <w:rsid w:val="00FB5488"/>
    <w:rsid w:val="00FB5F8E"/>
    <w:rsid w:val="00FB611D"/>
    <w:rsid w:val="00FB66B2"/>
    <w:rsid w:val="00FB6B27"/>
    <w:rsid w:val="00FB6B34"/>
    <w:rsid w:val="00FB6E6C"/>
    <w:rsid w:val="00FB6EFC"/>
    <w:rsid w:val="00FB7013"/>
    <w:rsid w:val="00FB7656"/>
    <w:rsid w:val="00FB7E32"/>
    <w:rsid w:val="00FB7FBA"/>
    <w:rsid w:val="00FC0159"/>
    <w:rsid w:val="00FC0222"/>
    <w:rsid w:val="00FC0C0E"/>
    <w:rsid w:val="00FC0E2B"/>
    <w:rsid w:val="00FC0F10"/>
    <w:rsid w:val="00FC1034"/>
    <w:rsid w:val="00FC13AD"/>
    <w:rsid w:val="00FC1821"/>
    <w:rsid w:val="00FC19E5"/>
    <w:rsid w:val="00FC1A15"/>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FA9"/>
    <w:rsid w:val="00FC73A4"/>
    <w:rsid w:val="00FC7576"/>
    <w:rsid w:val="00FC7A1D"/>
    <w:rsid w:val="00FC7BA3"/>
    <w:rsid w:val="00FD0B0C"/>
    <w:rsid w:val="00FD0E73"/>
    <w:rsid w:val="00FD0F11"/>
    <w:rsid w:val="00FD1088"/>
    <w:rsid w:val="00FD1169"/>
    <w:rsid w:val="00FD15A1"/>
    <w:rsid w:val="00FD1653"/>
    <w:rsid w:val="00FD1798"/>
    <w:rsid w:val="00FD294C"/>
    <w:rsid w:val="00FD2E86"/>
    <w:rsid w:val="00FD2F8A"/>
    <w:rsid w:val="00FD36C7"/>
    <w:rsid w:val="00FD385F"/>
    <w:rsid w:val="00FD39C8"/>
    <w:rsid w:val="00FD3D0B"/>
    <w:rsid w:val="00FD3DB9"/>
    <w:rsid w:val="00FD409B"/>
    <w:rsid w:val="00FD4C08"/>
    <w:rsid w:val="00FD55B8"/>
    <w:rsid w:val="00FD59C9"/>
    <w:rsid w:val="00FD5B72"/>
    <w:rsid w:val="00FD5F2D"/>
    <w:rsid w:val="00FD60EC"/>
    <w:rsid w:val="00FD6463"/>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A2B"/>
    <w:rsid w:val="00FE3CDD"/>
    <w:rsid w:val="00FE41B6"/>
    <w:rsid w:val="00FE4638"/>
    <w:rsid w:val="00FE4B23"/>
    <w:rsid w:val="00FE4DBB"/>
    <w:rsid w:val="00FE536D"/>
    <w:rsid w:val="00FE54EE"/>
    <w:rsid w:val="00FE631D"/>
    <w:rsid w:val="00FE6674"/>
    <w:rsid w:val="00FE66C6"/>
    <w:rsid w:val="00FE6958"/>
    <w:rsid w:val="00FE6A1A"/>
    <w:rsid w:val="00FE6B26"/>
    <w:rsid w:val="00FE72F2"/>
    <w:rsid w:val="00FE7442"/>
    <w:rsid w:val="00FE763F"/>
    <w:rsid w:val="00FE7BEF"/>
    <w:rsid w:val="00FF0056"/>
    <w:rsid w:val="00FF0485"/>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054"/>
    <w:rsid w:val="00FF45B9"/>
    <w:rsid w:val="00FF4907"/>
    <w:rsid w:val="00FF50C0"/>
    <w:rsid w:val="00FF560E"/>
    <w:rsid w:val="00FF60E0"/>
    <w:rsid w:val="00FF63A0"/>
    <w:rsid w:val="00FF6718"/>
    <w:rsid w:val="00FF71B5"/>
    <w:rsid w:val="00FF73B9"/>
    <w:rsid w:val="00FF73FC"/>
    <w:rsid w:val="00FF740B"/>
    <w:rsid w:val="00FF789A"/>
    <w:rsid w:val="00FF7902"/>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695A"/>
    <w:pPr>
      <w:widowControl w:val="0"/>
      <w:jc w:val="both"/>
    </w:pPr>
    <w:rPr>
      <w:rFonts w:asciiTheme="minorHAnsi" w:eastAsiaTheme="minorEastAsia" w:hAnsiTheme="minorHAnsi" w:cstheme="minorBidi"/>
      <w:kern w:val="2"/>
      <w:sz w:val="21"/>
      <w:szCs w:val="22"/>
      <w:lang w:eastAsia="x-none"/>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aliases w:val="h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D69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695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Normal"/>
    <w:link w:val="ListParagraphChar"/>
    <w:uiPriority w:val="34"/>
    <w:qFormat/>
    <w:rsid w:val="007C2235"/>
    <w:pPr>
      <w:ind w:left="720"/>
      <w:contextualSpacing/>
    </w:pPr>
    <w:rPr>
      <w:lang w:eastAsia="en-US"/>
    </w:rPr>
  </w:style>
  <w:style w:type="table" w:styleId="TableGrid">
    <w:name w:val="Table Grid"/>
    <w:aliases w:val="Table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宋体" w:hAnsi="宋体"/>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1,목록 단락 Char,リスト段落 Char1,?? ?? Char1,????? Char1,???? Char1,Lista1 Char1,列出段落1 Char1,中等深浅网格 1 - 着色 21 Char1,清單段落1 Char,¥¡¡¡¡ì¬º¥¹¥È¶ÎÂä Char1,ÁÐ³ö¶ÎÂä Char1,列表段落1 Char1,—ño’i—Ž Char1,¥ê¥¹¥È¶ÎÂä Char1,Bullet list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uiPriority w:val="20"/>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Normal"/>
    <w:next w:val="Doc-text2"/>
    <w:uiPriority w:val="99"/>
    <w:qFormat/>
    <w:rsid w:val="009E7127"/>
    <w:pPr>
      <w:numPr>
        <w:numId w:val="6"/>
      </w:numPr>
      <w:spacing w:before="60"/>
    </w:pPr>
    <w:rPr>
      <w:rFonts w:ascii="Arial" w:eastAsia="MS Mincho" w:hAnsi="Arial" w:cs="Times New Roman"/>
      <w:b/>
      <w:sz w:val="20"/>
      <w:szCs w:val="24"/>
      <w:lang w:val="en-GB" w:eastAsia="en-GB"/>
    </w:rPr>
  </w:style>
  <w:style w:type="paragraph" w:customStyle="1" w:styleId="11">
    <w:name w:val="列表段落11"/>
    <w:basedOn w:val="Normal"/>
    <w:next w:val="ListParagraph"/>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
    <w:basedOn w:val="Normal"/>
    <w:next w:val="ListParagraph"/>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0">
    <w:basedOn w:val="Normal"/>
    <w:next w:val="ListParagraph"/>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1">
    <w:basedOn w:val="Normal"/>
    <w:next w:val="ListParagraph"/>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1"/>
    <w:uiPriority w:val="34"/>
    <w:qFormat/>
    <w:locked/>
    <w:rsid w:val="00166515"/>
    <w:rPr>
      <w:rFonts w:ascii="Times New Roman" w:hAnsi="Times New Roman"/>
      <w:lang w:val="en-GB" w:eastAsia="en-US"/>
    </w:rPr>
  </w:style>
  <w:style w:type="character" w:customStyle="1" w:styleId="CommentTextChar">
    <w:name w:val="Comment Text Char"/>
    <w:basedOn w:val="DefaultParagraphFont"/>
    <w:link w:val="CommentText"/>
    <w:semiHidden/>
    <w:rsid w:val="00F75D49"/>
    <w:rPr>
      <w:rFonts w:asciiTheme="minorHAnsi" w:eastAsia="MS Mincho" w:hAnsiTheme="minorHAnsi" w:cstheme="minorBidi"/>
      <w:kern w:val="2"/>
      <w:sz w:val="21"/>
      <w:szCs w:val="22"/>
    </w:rPr>
  </w:style>
  <w:style w:type="character" w:customStyle="1" w:styleId="Heading2Char">
    <w:name w:val="Heading 2 Char"/>
    <w:aliases w:val="H2 Char,h2 Char,DO NOT USE_h2 Char,h21 Char,Heading 2 3GPP Char"/>
    <w:basedOn w:val="DefaultParagraphFont"/>
    <w:link w:val="Heading2"/>
    <w:rsid w:val="006A798C"/>
    <w:rPr>
      <w:rFonts w:ascii="Arial" w:hAnsi="Arial"/>
      <w:sz w:val="32"/>
      <w:lang w:val="en-GB" w:eastAsia="en-US"/>
    </w:rPr>
  </w:style>
  <w:style w:type="character" w:customStyle="1" w:styleId="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Heading3Char">
    <w:name w:val="Heading 3 Char"/>
    <w:aliases w:val="Heading 3 3GPP Char"/>
    <w:basedOn w:val="DefaultParagraphFont"/>
    <w:link w:val="Heading3"/>
    <w:rsid w:val="004F7F8D"/>
    <w:rPr>
      <w:rFonts w:ascii="Arial" w:hAnsi="Arial"/>
      <w:sz w:val="28"/>
      <w:lang w:val="en-GB" w:eastAsia="en-US"/>
    </w:rPr>
  </w:style>
  <w:style w:type="character" w:customStyle="1" w:styleId="Heading1Char">
    <w:name w:val="Heading 1 Char"/>
    <w:aliases w:val="H1 Char,h1 Char,Heading 1 3GPP Char"/>
    <w:basedOn w:val="DefaultParagraphFont"/>
    <w:link w:val="Heading1"/>
    <w:rsid w:val="001D490F"/>
    <w:rPr>
      <w:rFonts w:ascii="Arial" w:hAnsi="Arial"/>
      <w:sz w:val="36"/>
      <w:lang w:val="en-GB" w:eastAsia="en-US"/>
    </w:rPr>
  </w:style>
  <w:style w:type="character" w:customStyle="1" w:styleId="ui-provider">
    <w:name w:val="ui-provider"/>
    <w:basedOn w:val="DefaultParagraphFont"/>
    <w:rsid w:val="009E2D48"/>
  </w:style>
  <w:style w:type="character" w:customStyle="1" w:styleId="B3Char">
    <w:name w:val="B3 Char"/>
    <w:qFormat/>
    <w:locked/>
    <w:rsid w:val="003679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566090">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3990600">
      <w:bodyDiv w:val="1"/>
      <w:marLeft w:val="0"/>
      <w:marRight w:val="0"/>
      <w:marTop w:val="0"/>
      <w:marBottom w:val="0"/>
      <w:divBdr>
        <w:top w:val="none" w:sz="0" w:space="0" w:color="auto"/>
        <w:left w:val="none" w:sz="0" w:space="0" w:color="auto"/>
        <w:bottom w:val="none" w:sz="0" w:space="0" w:color="auto"/>
        <w:right w:val="none" w:sz="0" w:space="0" w:color="auto"/>
      </w:divBdr>
    </w:div>
    <w:div w:id="27263066">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5736321">
      <w:bodyDiv w:val="1"/>
      <w:marLeft w:val="0"/>
      <w:marRight w:val="0"/>
      <w:marTop w:val="0"/>
      <w:marBottom w:val="0"/>
      <w:divBdr>
        <w:top w:val="none" w:sz="0" w:space="0" w:color="auto"/>
        <w:left w:val="none" w:sz="0" w:space="0" w:color="auto"/>
        <w:bottom w:val="none" w:sz="0" w:space="0" w:color="auto"/>
        <w:right w:val="none" w:sz="0" w:space="0" w:color="auto"/>
      </w:divBdr>
    </w:div>
    <w:div w:id="40640693">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6269753">
      <w:bodyDiv w:val="1"/>
      <w:marLeft w:val="0"/>
      <w:marRight w:val="0"/>
      <w:marTop w:val="0"/>
      <w:marBottom w:val="0"/>
      <w:divBdr>
        <w:top w:val="none" w:sz="0" w:space="0" w:color="auto"/>
        <w:left w:val="none" w:sz="0" w:space="0" w:color="auto"/>
        <w:bottom w:val="none" w:sz="0" w:space="0" w:color="auto"/>
        <w:right w:val="none" w:sz="0" w:space="0" w:color="auto"/>
      </w:divBdr>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81099762">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01264720">
      <w:bodyDiv w:val="1"/>
      <w:marLeft w:val="0"/>
      <w:marRight w:val="0"/>
      <w:marTop w:val="0"/>
      <w:marBottom w:val="0"/>
      <w:divBdr>
        <w:top w:val="none" w:sz="0" w:space="0" w:color="auto"/>
        <w:left w:val="none" w:sz="0" w:space="0" w:color="auto"/>
        <w:bottom w:val="none" w:sz="0" w:space="0" w:color="auto"/>
        <w:right w:val="none" w:sz="0" w:space="0" w:color="auto"/>
      </w:divBdr>
    </w:div>
    <w:div w:id="104078198">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1488340">
      <w:bodyDiv w:val="1"/>
      <w:marLeft w:val="0"/>
      <w:marRight w:val="0"/>
      <w:marTop w:val="0"/>
      <w:marBottom w:val="0"/>
      <w:divBdr>
        <w:top w:val="none" w:sz="0" w:space="0" w:color="auto"/>
        <w:left w:val="none" w:sz="0" w:space="0" w:color="auto"/>
        <w:bottom w:val="none" w:sz="0" w:space="0" w:color="auto"/>
        <w:right w:val="none" w:sz="0" w:space="0" w:color="auto"/>
      </w:divBdr>
    </w:div>
    <w:div w:id="132909659">
      <w:bodyDiv w:val="1"/>
      <w:marLeft w:val="0"/>
      <w:marRight w:val="0"/>
      <w:marTop w:val="0"/>
      <w:marBottom w:val="0"/>
      <w:divBdr>
        <w:top w:val="none" w:sz="0" w:space="0" w:color="auto"/>
        <w:left w:val="none" w:sz="0" w:space="0" w:color="auto"/>
        <w:bottom w:val="none" w:sz="0" w:space="0" w:color="auto"/>
        <w:right w:val="none" w:sz="0" w:space="0" w:color="auto"/>
      </w:divBdr>
    </w:div>
    <w:div w:id="134638556">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07030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8375507">
      <w:bodyDiv w:val="1"/>
      <w:marLeft w:val="0"/>
      <w:marRight w:val="0"/>
      <w:marTop w:val="0"/>
      <w:marBottom w:val="0"/>
      <w:divBdr>
        <w:top w:val="none" w:sz="0" w:space="0" w:color="auto"/>
        <w:left w:val="none" w:sz="0" w:space="0" w:color="auto"/>
        <w:bottom w:val="none" w:sz="0" w:space="0" w:color="auto"/>
        <w:right w:val="none" w:sz="0" w:space="0" w:color="auto"/>
      </w:divBdr>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49244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230350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656724">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892395">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058181">
      <w:bodyDiv w:val="1"/>
      <w:marLeft w:val="0"/>
      <w:marRight w:val="0"/>
      <w:marTop w:val="0"/>
      <w:marBottom w:val="0"/>
      <w:divBdr>
        <w:top w:val="none" w:sz="0" w:space="0" w:color="auto"/>
        <w:left w:val="none" w:sz="0" w:space="0" w:color="auto"/>
        <w:bottom w:val="none" w:sz="0" w:space="0" w:color="auto"/>
        <w:right w:val="none" w:sz="0" w:space="0" w:color="auto"/>
      </w:divBdr>
      <w:divsChild>
        <w:div w:id="1815295817">
          <w:marLeft w:val="432"/>
          <w:marRight w:val="0"/>
          <w:marTop w:val="240"/>
          <w:marBottom w:val="0"/>
          <w:divBdr>
            <w:top w:val="none" w:sz="0" w:space="0" w:color="auto"/>
            <w:left w:val="none" w:sz="0" w:space="0" w:color="auto"/>
            <w:bottom w:val="none" w:sz="0" w:space="0" w:color="auto"/>
            <w:right w:val="none" w:sz="0" w:space="0" w:color="auto"/>
          </w:divBdr>
        </w:div>
      </w:divsChild>
    </w:div>
    <w:div w:id="237135173">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67278783">
      <w:bodyDiv w:val="1"/>
      <w:marLeft w:val="0"/>
      <w:marRight w:val="0"/>
      <w:marTop w:val="0"/>
      <w:marBottom w:val="0"/>
      <w:divBdr>
        <w:top w:val="none" w:sz="0" w:space="0" w:color="auto"/>
        <w:left w:val="none" w:sz="0" w:space="0" w:color="auto"/>
        <w:bottom w:val="none" w:sz="0" w:space="0" w:color="auto"/>
        <w:right w:val="none" w:sz="0" w:space="0" w:color="auto"/>
      </w:divBdr>
    </w:div>
    <w:div w:id="27062333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148222">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1250482">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7881495">
      <w:bodyDiv w:val="1"/>
      <w:marLeft w:val="0"/>
      <w:marRight w:val="0"/>
      <w:marTop w:val="0"/>
      <w:marBottom w:val="0"/>
      <w:divBdr>
        <w:top w:val="none" w:sz="0" w:space="0" w:color="auto"/>
        <w:left w:val="none" w:sz="0" w:space="0" w:color="auto"/>
        <w:bottom w:val="none" w:sz="0" w:space="0" w:color="auto"/>
        <w:right w:val="none" w:sz="0" w:space="0" w:color="auto"/>
      </w:divBdr>
    </w:div>
    <w:div w:id="30061997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0084136">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19917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2826898">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6934949">
      <w:bodyDiv w:val="1"/>
      <w:marLeft w:val="0"/>
      <w:marRight w:val="0"/>
      <w:marTop w:val="0"/>
      <w:marBottom w:val="0"/>
      <w:divBdr>
        <w:top w:val="none" w:sz="0" w:space="0" w:color="auto"/>
        <w:left w:val="none" w:sz="0" w:space="0" w:color="auto"/>
        <w:bottom w:val="none" w:sz="0" w:space="0" w:color="auto"/>
        <w:right w:val="none" w:sz="0" w:space="0" w:color="auto"/>
      </w:divBdr>
    </w:div>
    <w:div w:id="35777580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018358">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8258180">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63890">
      <w:bodyDiv w:val="1"/>
      <w:marLeft w:val="0"/>
      <w:marRight w:val="0"/>
      <w:marTop w:val="0"/>
      <w:marBottom w:val="0"/>
      <w:divBdr>
        <w:top w:val="none" w:sz="0" w:space="0" w:color="auto"/>
        <w:left w:val="none" w:sz="0" w:space="0" w:color="auto"/>
        <w:bottom w:val="none" w:sz="0" w:space="0" w:color="auto"/>
        <w:right w:val="none" w:sz="0" w:space="0" w:color="auto"/>
      </w:divBdr>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09176206">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8391165">
      <w:bodyDiv w:val="1"/>
      <w:marLeft w:val="0"/>
      <w:marRight w:val="0"/>
      <w:marTop w:val="0"/>
      <w:marBottom w:val="0"/>
      <w:divBdr>
        <w:top w:val="none" w:sz="0" w:space="0" w:color="auto"/>
        <w:left w:val="none" w:sz="0" w:space="0" w:color="auto"/>
        <w:bottom w:val="none" w:sz="0" w:space="0" w:color="auto"/>
        <w:right w:val="none" w:sz="0" w:space="0" w:color="auto"/>
      </w:divBdr>
    </w:div>
    <w:div w:id="521745513">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054112">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48539472">
      <w:bodyDiv w:val="1"/>
      <w:marLeft w:val="0"/>
      <w:marRight w:val="0"/>
      <w:marTop w:val="0"/>
      <w:marBottom w:val="0"/>
      <w:divBdr>
        <w:top w:val="none" w:sz="0" w:space="0" w:color="auto"/>
        <w:left w:val="none" w:sz="0" w:space="0" w:color="auto"/>
        <w:bottom w:val="none" w:sz="0" w:space="0" w:color="auto"/>
        <w:right w:val="none" w:sz="0" w:space="0" w:color="auto"/>
      </w:divBdr>
    </w:div>
    <w:div w:id="553664887">
      <w:bodyDiv w:val="1"/>
      <w:marLeft w:val="0"/>
      <w:marRight w:val="0"/>
      <w:marTop w:val="0"/>
      <w:marBottom w:val="0"/>
      <w:divBdr>
        <w:top w:val="none" w:sz="0" w:space="0" w:color="auto"/>
        <w:left w:val="none" w:sz="0" w:space="0" w:color="auto"/>
        <w:bottom w:val="none" w:sz="0" w:space="0" w:color="auto"/>
        <w:right w:val="none" w:sz="0" w:space="0" w:color="auto"/>
      </w:divBdr>
    </w:div>
    <w:div w:id="553926645">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30767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8121247">
      <w:bodyDiv w:val="1"/>
      <w:marLeft w:val="0"/>
      <w:marRight w:val="0"/>
      <w:marTop w:val="0"/>
      <w:marBottom w:val="0"/>
      <w:divBdr>
        <w:top w:val="none" w:sz="0" w:space="0" w:color="auto"/>
        <w:left w:val="none" w:sz="0" w:space="0" w:color="auto"/>
        <w:bottom w:val="none" w:sz="0" w:space="0" w:color="auto"/>
        <w:right w:val="none" w:sz="0" w:space="0" w:color="auto"/>
      </w:divBdr>
    </w:div>
    <w:div w:id="588389663">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139818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1326902">
      <w:bodyDiv w:val="1"/>
      <w:marLeft w:val="0"/>
      <w:marRight w:val="0"/>
      <w:marTop w:val="0"/>
      <w:marBottom w:val="0"/>
      <w:divBdr>
        <w:top w:val="none" w:sz="0" w:space="0" w:color="auto"/>
        <w:left w:val="none" w:sz="0" w:space="0" w:color="auto"/>
        <w:bottom w:val="none" w:sz="0" w:space="0" w:color="auto"/>
        <w:right w:val="none" w:sz="0" w:space="0" w:color="auto"/>
      </w:divBdr>
      <w:divsChild>
        <w:div w:id="1565409346">
          <w:marLeft w:val="432"/>
          <w:marRight w:val="0"/>
          <w:marTop w:val="240"/>
          <w:marBottom w:val="0"/>
          <w:divBdr>
            <w:top w:val="none" w:sz="0" w:space="0" w:color="auto"/>
            <w:left w:val="none" w:sz="0" w:space="0" w:color="auto"/>
            <w:bottom w:val="none" w:sz="0" w:space="0" w:color="auto"/>
            <w:right w:val="none" w:sz="0" w:space="0" w:color="auto"/>
          </w:divBdr>
        </w:div>
        <w:div w:id="45420676">
          <w:marLeft w:val="1267"/>
          <w:marRight w:val="0"/>
          <w:marTop w:val="180"/>
          <w:marBottom w:val="0"/>
          <w:divBdr>
            <w:top w:val="none" w:sz="0" w:space="0" w:color="auto"/>
            <w:left w:val="none" w:sz="0" w:space="0" w:color="auto"/>
            <w:bottom w:val="none" w:sz="0" w:space="0" w:color="auto"/>
            <w:right w:val="none" w:sz="0" w:space="0" w:color="auto"/>
          </w:divBdr>
        </w:div>
      </w:divsChild>
    </w:div>
    <w:div w:id="703137754">
      <w:bodyDiv w:val="1"/>
      <w:marLeft w:val="0"/>
      <w:marRight w:val="0"/>
      <w:marTop w:val="0"/>
      <w:marBottom w:val="0"/>
      <w:divBdr>
        <w:top w:val="none" w:sz="0" w:space="0" w:color="auto"/>
        <w:left w:val="none" w:sz="0" w:space="0" w:color="auto"/>
        <w:bottom w:val="none" w:sz="0" w:space="0" w:color="auto"/>
        <w:right w:val="none" w:sz="0" w:space="0" w:color="auto"/>
      </w:divBdr>
    </w:div>
    <w:div w:id="703333187">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576685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49615054">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7237061">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080021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90380241">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6012322">
      <w:bodyDiv w:val="1"/>
      <w:marLeft w:val="0"/>
      <w:marRight w:val="0"/>
      <w:marTop w:val="0"/>
      <w:marBottom w:val="0"/>
      <w:divBdr>
        <w:top w:val="none" w:sz="0" w:space="0" w:color="auto"/>
        <w:left w:val="none" w:sz="0" w:space="0" w:color="auto"/>
        <w:bottom w:val="none" w:sz="0" w:space="0" w:color="auto"/>
        <w:right w:val="none" w:sz="0" w:space="0" w:color="auto"/>
      </w:divBdr>
      <w:divsChild>
        <w:div w:id="1476987649">
          <w:marLeft w:val="1267"/>
          <w:marRight w:val="0"/>
          <w:marTop w:val="18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3980314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14767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9922984">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37300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4529697">
      <w:bodyDiv w:val="1"/>
      <w:marLeft w:val="0"/>
      <w:marRight w:val="0"/>
      <w:marTop w:val="0"/>
      <w:marBottom w:val="0"/>
      <w:divBdr>
        <w:top w:val="none" w:sz="0" w:space="0" w:color="auto"/>
        <w:left w:val="none" w:sz="0" w:space="0" w:color="auto"/>
        <w:bottom w:val="none" w:sz="0" w:space="0" w:color="auto"/>
        <w:right w:val="none" w:sz="0" w:space="0" w:color="auto"/>
      </w:divBdr>
      <w:divsChild>
        <w:div w:id="322857396">
          <w:marLeft w:val="432"/>
          <w:marRight w:val="0"/>
          <w:marTop w:val="24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236798">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1999740">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063044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69061513">
      <w:bodyDiv w:val="1"/>
      <w:marLeft w:val="0"/>
      <w:marRight w:val="0"/>
      <w:marTop w:val="0"/>
      <w:marBottom w:val="0"/>
      <w:divBdr>
        <w:top w:val="none" w:sz="0" w:space="0" w:color="auto"/>
        <w:left w:val="none" w:sz="0" w:space="0" w:color="auto"/>
        <w:bottom w:val="none" w:sz="0" w:space="0" w:color="auto"/>
        <w:right w:val="none" w:sz="0" w:space="0" w:color="auto"/>
      </w:divBdr>
    </w:div>
    <w:div w:id="1176189639">
      <w:bodyDiv w:val="1"/>
      <w:marLeft w:val="0"/>
      <w:marRight w:val="0"/>
      <w:marTop w:val="0"/>
      <w:marBottom w:val="0"/>
      <w:divBdr>
        <w:top w:val="none" w:sz="0" w:space="0" w:color="auto"/>
        <w:left w:val="none" w:sz="0" w:space="0" w:color="auto"/>
        <w:bottom w:val="none" w:sz="0" w:space="0" w:color="auto"/>
        <w:right w:val="none" w:sz="0" w:space="0" w:color="auto"/>
      </w:divBdr>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527228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2327206">
      <w:bodyDiv w:val="1"/>
      <w:marLeft w:val="0"/>
      <w:marRight w:val="0"/>
      <w:marTop w:val="0"/>
      <w:marBottom w:val="0"/>
      <w:divBdr>
        <w:top w:val="none" w:sz="0" w:space="0" w:color="auto"/>
        <w:left w:val="none" w:sz="0" w:space="0" w:color="auto"/>
        <w:bottom w:val="none" w:sz="0" w:space="0" w:color="auto"/>
        <w:right w:val="none" w:sz="0" w:space="0" w:color="auto"/>
      </w:divBdr>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27717602">
      <w:bodyDiv w:val="1"/>
      <w:marLeft w:val="0"/>
      <w:marRight w:val="0"/>
      <w:marTop w:val="0"/>
      <w:marBottom w:val="0"/>
      <w:divBdr>
        <w:top w:val="none" w:sz="0" w:space="0" w:color="auto"/>
        <w:left w:val="none" w:sz="0" w:space="0" w:color="auto"/>
        <w:bottom w:val="none" w:sz="0" w:space="0" w:color="auto"/>
        <w:right w:val="none" w:sz="0" w:space="0" w:color="auto"/>
      </w:divBdr>
    </w:div>
    <w:div w:id="1240603718">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61991380">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7639297">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292249800">
      <w:bodyDiv w:val="1"/>
      <w:marLeft w:val="0"/>
      <w:marRight w:val="0"/>
      <w:marTop w:val="0"/>
      <w:marBottom w:val="0"/>
      <w:divBdr>
        <w:top w:val="none" w:sz="0" w:space="0" w:color="auto"/>
        <w:left w:val="none" w:sz="0" w:space="0" w:color="auto"/>
        <w:bottom w:val="none" w:sz="0" w:space="0" w:color="auto"/>
        <w:right w:val="none" w:sz="0" w:space="0" w:color="auto"/>
      </w:divBdr>
      <w:divsChild>
        <w:div w:id="1871144689">
          <w:marLeft w:val="432"/>
          <w:marRight w:val="0"/>
          <w:marTop w:val="240"/>
          <w:marBottom w:val="0"/>
          <w:divBdr>
            <w:top w:val="none" w:sz="0" w:space="0" w:color="auto"/>
            <w:left w:val="none" w:sz="0" w:space="0" w:color="auto"/>
            <w:bottom w:val="none" w:sz="0" w:space="0" w:color="auto"/>
            <w:right w:val="none" w:sz="0" w:space="0" w:color="auto"/>
          </w:divBdr>
        </w:div>
      </w:divsChild>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3487444">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1795207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3796791">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47714607">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2286223">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229986">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4839011">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4545266">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943969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589863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88154429">
      <w:bodyDiv w:val="1"/>
      <w:marLeft w:val="0"/>
      <w:marRight w:val="0"/>
      <w:marTop w:val="0"/>
      <w:marBottom w:val="0"/>
      <w:divBdr>
        <w:top w:val="none" w:sz="0" w:space="0" w:color="auto"/>
        <w:left w:val="none" w:sz="0" w:space="0" w:color="auto"/>
        <w:bottom w:val="none" w:sz="0" w:space="0" w:color="auto"/>
        <w:right w:val="none" w:sz="0" w:space="0" w:color="auto"/>
      </w:divBdr>
    </w:div>
    <w:div w:id="1595429830">
      <w:bodyDiv w:val="1"/>
      <w:marLeft w:val="0"/>
      <w:marRight w:val="0"/>
      <w:marTop w:val="0"/>
      <w:marBottom w:val="0"/>
      <w:divBdr>
        <w:top w:val="none" w:sz="0" w:space="0" w:color="auto"/>
        <w:left w:val="none" w:sz="0" w:space="0" w:color="auto"/>
        <w:bottom w:val="none" w:sz="0" w:space="0" w:color="auto"/>
        <w:right w:val="none" w:sz="0" w:space="0" w:color="auto"/>
      </w:divBdr>
    </w:div>
    <w:div w:id="159679109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424192">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230287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533336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72676425">
      <w:bodyDiv w:val="1"/>
      <w:marLeft w:val="0"/>
      <w:marRight w:val="0"/>
      <w:marTop w:val="0"/>
      <w:marBottom w:val="0"/>
      <w:divBdr>
        <w:top w:val="none" w:sz="0" w:space="0" w:color="auto"/>
        <w:left w:val="none" w:sz="0" w:space="0" w:color="auto"/>
        <w:bottom w:val="none" w:sz="0" w:space="0" w:color="auto"/>
        <w:right w:val="none" w:sz="0" w:space="0" w:color="auto"/>
      </w:divBdr>
    </w:div>
    <w:div w:id="167603249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0448784">
      <w:bodyDiv w:val="1"/>
      <w:marLeft w:val="0"/>
      <w:marRight w:val="0"/>
      <w:marTop w:val="0"/>
      <w:marBottom w:val="0"/>
      <w:divBdr>
        <w:top w:val="none" w:sz="0" w:space="0" w:color="auto"/>
        <w:left w:val="none" w:sz="0" w:space="0" w:color="auto"/>
        <w:bottom w:val="none" w:sz="0" w:space="0" w:color="auto"/>
        <w:right w:val="none" w:sz="0" w:space="0" w:color="auto"/>
      </w:divBdr>
    </w:div>
    <w:div w:id="169445583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700625626">
      <w:bodyDiv w:val="1"/>
      <w:marLeft w:val="0"/>
      <w:marRight w:val="0"/>
      <w:marTop w:val="0"/>
      <w:marBottom w:val="0"/>
      <w:divBdr>
        <w:top w:val="none" w:sz="0" w:space="0" w:color="auto"/>
        <w:left w:val="none" w:sz="0" w:space="0" w:color="auto"/>
        <w:bottom w:val="none" w:sz="0" w:space="0" w:color="auto"/>
        <w:right w:val="none" w:sz="0" w:space="0" w:color="auto"/>
      </w:divBdr>
    </w:div>
    <w:div w:id="1704013615">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030974">
      <w:bodyDiv w:val="1"/>
      <w:marLeft w:val="0"/>
      <w:marRight w:val="0"/>
      <w:marTop w:val="0"/>
      <w:marBottom w:val="0"/>
      <w:divBdr>
        <w:top w:val="none" w:sz="0" w:space="0" w:color="auto"/>
        <w:left w:val="none" w:sz="0" w:space="0" w:color="auto"/>
        <w:bottom w:val="none" w:sz="0" w:space="0" w:color="auto"/>
        <w:right w:val="none" w:sz="0" w:space="0" w:color="auto"/>
      </w:divBdr>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668720">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42754674">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5075164">
      <w:bodyDiv w:val="1"/>
      <w:marLeft w:val="0"/>
      <w:marRight w:val="0"/>
      <w:marTop w:val="0"/>
      <w:marBottom w:val="0"/>
      <w:divBdr>
        <w:top w:val="none" w:sz="0" w:space="0" w:color="auto"/>
        <w:left w:val="none" w:sz="0" w:space="0" w:color="auto"/>
        <w:bottom w:val="none" w:sz="0" w:space="0" w:color="auto"/>
        <w:right w:val="none" w:sz="0" w:space="0" w:color="auto"/>
      </w:divBdr>
    </w:div>
    <w:div w:id="1795556258">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898646">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9713177">
      <w:bodyDiv w:val="1"/>
      <w:marLeft w:val="0"/>
      <w:marRight w:val="0"/>
      <w:marTop w:val="0"/>
      <w:marBottom w:val="0"/>
      <w:divBdr>
        <w:top w:val="none" w:sz="0" w:space="0" w:color="auto"/>
        <w:left w:val="none" w:sz="0" w:space="0" w:color="auto"/>
        <w:bottom w:val="none" w:sz="0" w:space="0" w:color="auto"/>
        <w:right w:val="none" w:sz="0" w:space="0" w:color="auto"/>
      </w:divBdr>
    </w:div>
    <w:div w:id="1835147465">
      <w:bodyDiv w:val="1"/>
      <w:marLeft w:val="0"/>
      <w:marRight w:val="0"/>
      <w:marTop w:val="0"/>
      <w:marBottom w:val="0"/>
      <w:divBdr>
        <w:top w:val="none" w:sz="0" w:space="0" w:color="auto"/>
        <w:left w:val="none" w:sz="0" w:space="0" w:color="auto"/>
        <w:bottom w:val="none" w:sz="0" w:space="0" w:color="auto"/>
        <w:right w:val="none" w:sz="0" w:space="0" w:color="auto"/>
      </w:divBdr>
    </w:div>
    <w:div w:id="184104331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54496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327631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6645018">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3348415">
      <w:bodyDiv w:val="1"/>
      <w:marLeft w:val="0"/>
      <w:marRight w:val="0"/>
      <w:marTop w:val="0"/>
      <w:marBottom w:val="0"/>
      <w:divBdr>
        <w:top w:val="none" w:sz="0" w:space="0" w:color="auto"/>
        <w:left w:val="none" w:sz="0" w:space="0" w:color="auto"/>
        <w:bottom w:val="none" w:sz="0" w:space="0" w:color="auto"/>
        <w:right w:val="none" w:sz="0" w:space="0" w:color="auto"/>
      </w:divBdr>
    </w:div>
    <w:div w:id="191446781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8221536">
      <w:bodyDiv w:val="1"/>
      <w:marLeft w:val="0"/>
      <w:marRight w:val="0"/>
      <w:marTop w:val="0"/>
      <w:marBottom w:val="0"/>
      <w:divBdr>
        <w:top w:val="none" w:sz="0" w:space="0" w:color="auto"/>
        <w:left w:val="none" w:sz="0" w:space="0" w:color="auto"/>
        <w:bottom w:val="none" w:sz="0" w:space="0" w:color="auto"/>
        <w:right w:val="none" w:sz="0" w:space="0" w:color="auto"/>
      </w:divBdr>
      <w:divsChild>
        <w:div w:id="1589190694">
          <w:marLeft w:val="432"/>
          <w:marRight w:val="0"/>
          <w:marTop w:val="240"/>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36203106">
      <w:bodyDiv w:val="1"/>
      <w:marLeft w:val="0"/>
      <w:marRight w:val="0"/>
      <w:marTop w:val="0"/>
      <w:marBottom w:val="0"/>
      <w:divBdr>
        <w:top w:val="none" w:sz="0" w:space="0" w:color="auto"/>
        <w:left w:val="none" w:sz="0" w:space="0" w:color="auto"/>
        <w:bottom w:val="none" w:sz="0" w:space="0" w:color="auto"/>
        <w:right w:val="none" w:sz="0" w:space="0" w:color="auto"/>
      </w:divBdr>
    </w:div>
    <w:div w:id="194217926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2473921">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7151102">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76059444">
      <w:bodyDiv w:val="1"/>
      <w:marLeft w:val="0"/>
      <w:marRight w:val="0"/>
      <w:marTop w:val="0"/>
      <w:marBottom w:val="0"/>
      <w:divBdr>
        <w:top w:val="none" w:sz="0" w:space="0" w:color="auto"/>
        <w:left w:val="none" w:sz="0" w:space="0" w:color="auto"/>
        <w:bottom w:val="none" w:sz="0" w:space="0" w:color="auto"/>
        <w:right w:val="none" w:sz="0" w:space="0" w:color="auto"/>
      </w:divBdr>
    </w:div>
    <w:div w:id="1999458813">
      <w:bodyDiv w:val="1"/>
      <w:marLeft w:val="0"/>
      <w:marRight w:val="0"/>
      <w:marTop w:val="0"/>
      <w:marBottom w:val="0"/>
      <w:divBdr>
        <w:top w:val="none" w:sz="0" w:space="0" w:color="auto"/>
        <w:left w:val="none" w:sz="0" w:space="0" w:color="auto"/>
        <w:bottom w:val="none" w:sz="0" w:space="0" w:color="auto"/>
        <w:right w:val="none" w:sz="0" w:space="0" w:color="auto"/>
      </w:divBdr>
    </w:div>
    <w:div w:id="2004164397">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739">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294455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1082</TotalTime>
  <Pages>8</Pages>
  <Words>3725</Words>
  <Characters>21239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Miao Wang</cp:lastModifiedBy>
  <cp:revision>82</cp:revision>
  <dcterms:created xsi:type="dcterms:W3CDTF">2024-11-04T02:52:00Z</dcterms:created>
  <dcterms:modified xsi:type="dcterms:W3CDTF">2024-11-08T16:46:00Z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